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BD" w:rsidRPr="00BF7F81" w:rsidRDefault="00337BBD" w:rsidP="00EB1395">
      <w:pPr>
        <w:jc w:val="center"/>
        <w:rPr>
          <w:b/>
          <w:sz w:val="28"/>
        </w:rPr>
      </w:pPr>
      <w:r w:rsidRPr="00BF7F81">
        <w:rPr>
          <w:b/>
          <w:sz w:val="28"/>
        </w:rPr>
        <w:t>Metodický pokyn KAČR</w:t>
      </w:r>
    </w:p>
    <w:p w:rsidR="00337BBD" w:rsidRDefault="00337BBD" w:rsidP="00EB1395">
      <w:pPr>
        <w:jc w:val="center"/>
      </w:pPr>
      <w:r>
        <w:rPr>
          <w:b/>
        </w:rPr>
        <w:t>k vyhotovení „</w:t>
      </w:r>
      <w:r w:rsidRPr="00BF7F81">
        <w:rPr>
          <w:b/>
        </w:rPr>
        <w:t>Zpráv</w:t>
      </w:r>
      <w:r>
        <w:rPr>
          <w:b/>
        </w:rPr>
        <w:t>y</w:t>
      </w:r>
      <w:r w:rsidRPr="00BF7F81">
        <w:rPr>
          <w:b/>
        </w:rPr>
        <w:t xml:space="preserve"> o věcných zjištěních k prokázání statutu aktivního zemědělce</w:t>
      </w:r>
      <w:r>
        <w:rPr>
          <w:b/>
        </w:rPr>
        <w:t>“</w:t>
      </w:r>
    </w:p>
    <w:p w:rsidR="00337BBD" w:rsidRDefault="00337BBD" w:rsidP="00EB1395">
      <w:pPr>
        <w:jc w:val="both"/>
      </w:pPr>
      <w:r>
        <w:t xml:space="preserve">Tento metodický pokyn upravuje postup auditorů, </w:t>
      </w:r>
      <w:r w:rsidRPr="0063122F">
        <w:t xml:space="preserve">kteří pro vybrané žadatele Státního zemědělského intervenčního Fondu </w:t>
      </w:r>
      <w:r>
        <w:t xml:space="preserve">(SZIF) </w:t>
      </w:r>
      <w:r w:rsidRPr="0063122F">
        <w:t xml:space="preserve">budou zpracovávat </w:t>
      </w:r>
      <w:r w:rsidRPr="000F11B5">
        <w:rPr>
          <w:i/>
        </w:rPr>
        <w:t>Zprávu o věcných zjištěních k prokázání statutu aktivního zemědělce</w:t>
      </w:r>
      <w:r>
        <w:t>.</w:t>
      </w:r>
    </w:p>
    <w:p w:rsidR="00337BBD" w:rsidRDefault="00337BBD" w:rsidP="00EB1395">
      <w:pPr>
        <w:jc w:val="both"/>
      </w:pPr>
      <w:r>
        <w:t xml:space="preserve">Tento metodický pokyn navazuje na dokument vydaný SZIF </w:t>
      </w:r>
      <w:r w:rsidRPr="0036407F">
        <w:rPr>
          <w:i/>
        </w:rPr>
        <w:t>Metodika pro auditory – aktivní zemědělec</w:t>
      </w:r>
      <w:r>
        <w:t xml:space="preserve">.  SZIF požaduje po vybraných žadatelích o dotace, aby společně s žádostí předložili </w:t>
      </w:r>
      <w:r w:rsidRPr="0036407F">
        <w:rPr>
          <w:i/>
        </w:rPr>
        <w:t>Zprávu o věcných zjištěních</w:t>
      </w:r>
      <w:r>
        <w:rPr>
          <w:i/>
        </w:rPr>
        <w:t xml:space="preserve"> </w:t>
      </w:r>
      <w:r w:rsidRPr="000F11B5">
        <w:rPr>
          <w:i/>
        </w:rPr>
        <w:t>k prokázání statutu aktivního zemědělce</w:t>
      </w:r>
      <w:r>
        <w:t xml:space="preserve">, při jejímž zpracování se auditor bude řídit ISRS 4400, metodikou SZIF a metodickými pokyny KAČR. Posledně jmenovanými se má na mysli tento metodický pokyn, který byl připraven KAČR ve spolupráci se SZIF. Aby auditorova </w:t>
      </w:r>
      <w:r w:rsidRPr="00BF7F81">
        <w:rPr>
          <w:i/>
        </w:rPr>
        <w:t>Zpráva o věcných zjištěních</w:t>
      </w:r>
      <w:r>
        <w:t xml:space="preserve"> byla SZIF akceptována, musí být tedy vypracována i v souladu s tímto metodickým pokynem.</w:t>
      </w:r>
    </w:p>
    <w:p w:rsidR="00337BBD" w:rsidRPr="00BF7F81" w:rsidRDefault="00337BBD" w:rsidP="00EB1395">
      <w:pPr>
        <w:jc w:val="both"/>
        <w:rPr>
          <w:b/>
        </w:rPr>
      </w:pPr>
      <w:r w:rsidRPr="00BF7F81">
        <w:rPr>
          <w:b/>
        </w:rPr>
        <w:t>Relevantní předpisy a zdroje</w:t>
      </w:r>
    </w:p>
    <w:p w:rsidR="00337BBD" w:rsidRPr="00BF7F81" w:rsidRDefault="00337BBD" w:rsidP="00EB1395">
      <w:pPr>
        <w:pStyle w:val="Odstavecseseznamem"/>
        <w:numPr>
          <w:ilvl w:val="0"/>
          <w:numId w:val="1"/>
        </w:numPr>
        <w:ind w:left="360"/>
        <w:jc w:val="both"/>
      </w:pPr>
      <w:r>
        <w:t xml:space="preserve">SZIF: </w:t>
      </w:r>
      <w:r w:rsidRPr="00BF7F81">
        <w:t xml:space="preserve">Metodika pro auditory – aktivní zemědělec, včetně formuláře pro </w:t>
      </w:r>
      <w:r>
        <w:t>s</w:t>
      </w:r>
      <w:r w:rsidRPr="00BF7F81">
        <w:t>tanovení celkových a zemědělských příjmů nebo výnosů pro účely prokázání statutu aktivního zemědělce</w:t>
      </w:r>
    </w:p>
    <w:p w:rsidR="00337BBD" w:rsidRDefault="00337BBD" w:rsidP="00EB1395">
      <w:pPr>
        <w:pStyle w:val="Odstavecseseznamem"/>
        <w:numPr>
          <w:ilvl w:val="0"/>
          <w:numId w:val="1"/>
        </w:numPr>
        <w:ind w:left="360"/>
        <w:jc w:val="both"/>
      </w:pPr>
      <w:r>
        <w:t>SZIF: Informace pro žadatele - SZP 2015, ZEMĚDĚLSKÝ PODNIKATEL, AKTIVNÍ ZEMĚDĚLEC</w:t>
      </w:r>
    </w:p>
    <w:p w:rsidR="00337BBD" w:rsidRDefault="00337BBD" w:rsidP="00EB1395">
      <w:pPr>
        <w:pStyle w:val="Odstavecseseznamem"/>
        <w:numPr>
          <w:ilvl w:val="0"/>
          <w:numId w:val="1"/>
        </w:numPr>
        <w:ind w:left="360"/>
        <w:jc w:val="both"/>
      </w:pPr>
      <w:r>
        <w:t>Nařízení Evropského parlamentu a Rady (EU) č. 1307/2013</w:t>
      </w:r>
    </w:p>
    <w:p w:rsidR="00337BBD" w:rsidRDefault="00337BBD" w:rsidP="00EB1395">
      <w:pPr>
        <w:pStyle w:val="Odstavecseseznamem"/>
        <w:numPr>
          <w:ilvl w:val="0"/>
          <w:numId w:val="1"/>
        </w:numPr>
        <w:ind w:left="360"/>
        <w:jc w:val="both"/>
      </w:pPr>
      <w:r>
        <w:t>Nařízení Evropského parlamentu a Rady (EU) č. 1305/2013</w:t>
      </w:r>
    </w:p>
    <w:p w:rsidR="00337BBD" w:rsidRDefault="00337BBD" w:rsidP="00EB1395">
      <w:pPr>
        <w:pStyle w:val="Odstavecseseznamem"/>
        <w:numPr>
          <w:ilvl w:val="0"/>
          <w:numId w:val="1"/>
        </w:numPr>
        <w:ind w:left="360"/>
        <w:jc w:val="both"/>
      </w:pPr>
      <w:r>
        <w:t>Nařízení Komise v přenesené pravomoci č. 639/2014</w:t>
      </w:r>
    </w:p>
    <w:p w:rsidR="00337BBD" w:rsidRDefault="00337BBD" w:rsidP="00EB1395">
      <w:pPr>
        <w:pStyle w:val="Odstavecseseznamem"/>
        <w:numPr>
          <w:ilvl w:val="0"/>
          <w:numId w:val="1"/>
        </w:numPr>
        <w:ind w:left="360"/>
        <w:jc w:val="both"/>
      </w:pPr>
      <w:r>
        <w:t>Účetní předpisy</w:t>
      </w:r>
    </w:p>
    <w:p w:rsidR="00337BBD" w:rsidRDefault="00337BBD" w:rsidP="00EB1395">
      <w:pPr>
        <w:pStyle w:val="Odstavecseseznamem"/>
        <w:numPr>
          <w:ilvl w:val="0"/>
          <w:numId w:val="1"/>
        </w:numPr>
        <w:ind w:left="360"/>
        <w:jc w:val="both"/>
      </w:pPr>
      <w:r>
        <w:t>ISRS 4400</w:t>
      </w:r>
    </w:p>
    <w:p w:rsidR="00337BBD" w:rsidRPr="000D2003" w:rsidRDefault="00337BBD" w:rsidP="00EB1395">
      <w:pPr>
        <w:jc w:val="both"/>
        <w:rPr>
          <w:b/>
        </w:rPr>
      </w:pPr>
      <w:r w:rsidRPr="000D2003">
        <w:rPr>
          <w:b/>
        </w:rPr>
        <w:t>Nezávislost</w:t>
      </w:r>
    </w:p>
    <w:p w:rsidR="00337BBD" w:rsidRDefault="00337BBD" w:rsidP="00EB1395">
      <w:pPr>
        <w:jc w:val="both"/>
      </w:pPr>
      <w:r>
        <w:t xml:space="preserve">Auditor je povinen nad rámec požadavků ISRS 4400 dodržovat celý Etický kodex, tj. včetně části upravující jeho nezávislost. Nezávislost na klientovi auditor uvede ve své zprávě. </w:t>
      </w:r>
    </w:p>
    <w:p w:rsidR="00337BBD" w:rsidRPr="000D2003" w:rsidRDefault="00337BBD" w:rsidP="00EB1395">
      <w:pPr>
        <w:jc w:val="both"/>
        <w:rPr>
          <w:b/>
        </w:rPr>
      </w:pPr>
      <w:r w:rsidRPr="000D2003">
        <w:rPr>
          <w:b/>
        </w:rPr>
        <w:t>Smlouva</w:t>
      </w:r>
    </w:p>
    <w:p w:rsidR="00337BBD" w:rsidRDefault="00337BBD" w:rsidP="00EB1395">
      <w:pPr>
        <w:jc w:val="both"/>
      </w:pPr>
      <w:r>
        <w:t>Smlouva mezi auditorem a klientem (zemědělcem</w:t>
      </w:r>
      <w:r w:rsidR="00E42C4D">
        <w:t xml:space="preserve"> - žadatelem</w:t>
      </w:r>
      <w:r>
        <w:t xml:space="preserve">) není smlouvou o ověření či auditu, nýbrž smlouvou o provedení </w:t>
      </w:r>
      <w:r w:rsidR="00F30039">
        <w:t xml:space="preserve">dohodnutých </w:t>
      </w:r>
      <w:r w:rsidR="00F3683B">
        <w:t xml:space="preserve">postupů </w:t>
      </w:r>
      <w:r>
        <w:t xml:space="preserve">a vydání zprávy o </w:t>
      </w:r>
      <w:r w:rsidR="00F3683B">
        <w:t>věcných zjištěních</w:t>
      </w:r>
      <w:r>
        <w:t>. Smlouva musí obsahovat následující:</w:t>
      </w:r>
    </w:p>
    <w:p w:rsidR="00337BBD" w:rsidRPr="000D2003" w:rsidRDefault="00337BBD" w:rsidP="00EB1395">
      <w:pPr>
        <w:pStyle w:val="Odstavecseseznamem"/>
        <w:numPr>
          <w:ilvl w:val="0"/>
          <w:numId w:val="2"/>
        </w:numPr>
        <w:ind w:left="360"/>
        <w:jc w:val="both"/>
      </w:pPr>
      <w:r>
        <w:t xml:space="preserve">Auditor bude postupovat v souladu s ISRS </w:t>
      </w:r>
      <w:smartTag w:uri="urn:schemas-microsoft-com:office:smarttags" w:element="metricconverter">
        <w:smartTagPr>
          <w:attr w:name="ProductID" w:val="4400 a"/>
        </w:smartTagPr>
        <w:r>
          <w:t>4400 a</w:t>
        </w:r>
      </w:smartTag>
      <w:r>
        <w:t xml:space="preserve"> metodickými pokyny SZIF a KAČR upravující vydání </w:t>
      </w:r>
      <w:r w:rsidRPr="000F11B5">
        <w:rPr>
          <w:i/>
        </w:rPr>
        <w:t>Zpráv</w:t>
      </w:r>
      <w:r>
        <w:rPr>
          <w:i/>
        </w:rPr>
        <w:t>y</w:t>
      </w:r>
      <w:r w:rsidRPr="000F11B5">
        <w:rPr>
          <w:i/>
        </w:rPr>
        <w:t xml:space="preserve"> o věcných zjištěních k prokázání statutu aktivního zemědělce</w:t>
      </w:r>
      <w:r>
        <w:rPr>
          <w:i/>
        </w:rPr>
        <w:t>.</w:t>
      </w:r>
    </w:p>
    <w:p w:rsidR="00337BBD" w:rsidRDefault="00337BBD" w:rsidP="00EB1395">
      <w:pPr>
        <w:pStyle w:val="Odstavecseseznamem"/>
        <w:numPr>
          <w:ilvl w:val="0"/>
          <w:numId w:val="2"/>
        </w:numPr>
        <w:ind w:left="360"/>
        <w:jc w:val="both"/>
      </w:pPr>
      <w:r>
        <w:t xml:space="preserve">Ustanovení, že zakázka není ověřovací zakázkou, nýbrž zakázkou založenou na dohodnutých postupech a tudíž auditor nebude ve zprávě vyjadřovat žádný závěr, nýbrž uvede věcná </w:t>
      </w:r>
      <w:r w:rsidRPr="00414EEC">
        <w:t>zjištění</w:t>
      </w:r>
      <w:r>
        <w:t xml:space="preserve"> (vč. zjištění shody mezi zjišťovanými údaji a údaji uvedenými ve formuláři), ke kterým dospěl při provádění dohodnutých postupů.</w:t>
      </w:r>
    </w:p>
    <w:p w:rsidR="00337BBD" w:rsidRDefault="00337BBD" w:rsidP="00EB1395">
      <w:pPr>
        <w:pStyle w:val="Odstavecseseznamem"/>
        <w:numPr>
          <w:ilvl w:val="0"/>
          <w:numId w:val="2"/>
        </w:numPr>
        <w:ind w:left="360"/>
        <w:jc w:val="both"/>
      </w:pPr>
      <w:r>
        <w:t>Výčet konkrétních dohodnutých postupů v souladu s tímto metodickým pokynem. Požadované minimální dohodnuté postupy jsou uvedeny níže.</w:t>
      </w:r>
    </w:p>
    <w:p w:rsidR="00337BBD" w:rsidRDefault="00337BBD" w:rsidP="00EB1395">
      <w:pPr>
        <w:pStyle w:val="Odstavecseseznamem"/>
        <w:numPr>
          <w:ilvl w:val="0"/>
          <w:numId w:val="2"/>
        </w:numPr>
        <w:ind w:left="360"/>
        <w:jc w:val="both"/>
      </w:pPr>
      <w:r>
        <w:t>Oprávnění auditora vyžadovat veškeré potřebné údaje k vyhotovení Zprávy.</w:t>
      </w:r>
    </w:p>
    <w:p w:rsidR="00AA0436" w:rsidRDefault="00AA0436" w:rsidP="00EB1395">
      <w:pPr>
        <w:pStyle w:val="Odstavecseseznamem"/>
        <w:numPr>
          <w:ilvl w:val="0"/>
          <w:numId w:val="2"/>
        </w:numPr>
        <w:ind w:left="360"/>
        <w:jc w:val="both"/>
      </w:pPr>
      <w:r>
        <w:t xml:space="preserve">a další náležitosti uvedené v ISRS 4400 </w:t>
      </w:r>
      <w:r w:rsidR="0036558C">
        <w:t xml:space="preserve">v </w:t>
      </w:r>
      <w:r>
        <w:t>odst. 9 a následující</w:t>
      </w:r>
      <w:r w:rsidR="0036558C">
        <w:t>ch</w:t>
      </w:r>
      <w:r>
        <w:t>.</w:t>
      </w:r>
    </w:p>
    <w:p w:rsidR="00337BBD" w:rsidRPr="000D2003" w:rsidRDefault="00337BBD" w:rsidP="00EB1395">
      <w:pPr>
        <w:jc w:val="both"/>
        <w:rPr>
          <w:b/>
        </w:rPr>
      </w:pPr>
      <w:r w:rsidRPr="000D2003">
        <w:rPr>
          <w:b/>
        </w:rPr>
        <w:lastRenderedPageBreak/>
        <w:t>Dohodnuté postupy</w:t>
      </w:r>
    </w:p>
    <w:p w:rsidR="00337BBD" w:rsidRDefault="00337BBD" w:rsidP="00EB1395">
      <w:pPr>
        <w:jc w:val="both"/>
      </w:pPr>
      <w:r>
        <w:t>Auditor při vyhotovení Zprávy postupuje takto:</w:t>
      </w:r>
    </w:p>
    <w:p w:rsidR="00337BBD" w:rsidRDefault="00337BBD" w:rsidP="00EB1395">
      <w:pPr>
        <w:pStyle w:val="Odstavecseseznamem"/>
        <w:numPr>
          <w:ilvl w:val="0"/>
          <w:numId w:val="6"/>
        </w:numPr>
        <w:ind w:left="360"/>
        <w:jc w:val="both"/>
      </w:pPr>
      <w:r>
        <w:t>Nechá si předložit žadatelem provedený výpočet celkových výnosů a výnosů ze zemědělské činnosti. Pokud žadatel nevede účetnictví, předkládá výpočet celkových příjmů a příjmů ze zemědělské činnosti.</w:t>
      </w:r>
    </w:p>
    <w:p w:rsidR="00337BBD" w:rsidRDefault="00337BBD" w:rsidP="00EB1395">
      <w:pPr>
        <w:pStyle w:val="Odstavecseseznamem"/>
        <w:numPr>
          <w:ilvl w:val="0"/>
          <w:numId w:val="6"/>
        </w:numPr>
        <w:ind w:left="360"/>
        <w:jc w:val="both"/>
      </w:pPr>
      <w:r>
        <w:t>Obdrží od žadatele jím podepsané prohlášení, ve kterém žadatel uvede, že si není vědom žádných pochybení v předložených výpočtech a že při stanovování výnosů (příjmů) ze zemědělské činnosti byly vzaty v úvahu pouze výnosy</w:t>
      </w:r>
      <w:r w:rsidR="005D4904">
        <w:t xml:space="preserve"> (příjmy)</w:t>
      </w:r>
      <w:r>
        <w:t xml:space="preserve">, které za takové označuje </w:t>
      </w:r>
      <w:r w:rsidR="005D4904">
        <w:t xml:space="preserve">nařízení Evropského parlamentu a Rady (EU) č. 1307/2013, resp. ustanovení čl. 11 nařízení Komise v přenesené pravomoci č. 639/2014 – viz také </w:t>
      </w:r>
      <w:r>
        <w:t>„Metodika pro auditory – aktivní zemědělec“ vydané SZIF.</w:t>
      </w:r>
    </w:p>
    <w:p w:rsidR="00337BBD" w:rsidRDefault="00337BBD" w:rsidP="00EB1395">
      <w:pPr>
        <w:pStyle w:val="Odstavecseseznamem"/>
        <w:numPr>
          <w:ilvl w:val="0"/>
          <w:numId w:val="6"/>
        </w:numPr>
        <w:ind w:left="360"/>
        <w:jc w:val="both"/>
      </w:pPr>
      <w:r>
        <w:t>Auditor zjistí, zda údaje, ze kterých uvedené výnosy byly vypočteny</w:t>
      </w:r>
      <w:r w:rsidR="005D4904">
        <w:t xml:space="preserve"> (viz bod 1)</w:t>
      </w:r>
      <w:r>
        <w:t xml:space="preserve">, se nachází v účetních záznamech (viz §4 odst.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11 zákona o účetnictví) žadatele.  Pokud žadatel nevede účetnictví, auditor zjistí, zda údaje, ze kterých byly vypočteny příjmy, se nachází v jiné evidenci vedené žadatelem.</w:t>
      </w:r>
    </w:p>
    <w:p w:rsidR="00337BBD" w:rsidRDefault="00337BBD" w:rsidP="00EB1395">
      <w:pPr>
        <w:pStyle w:val="Odstavecseseznamem"/>
        <w:numPr>
          <w:ilvl w:val="0"/>
          <w:numId w:val="6"/>
        </w:numPr>
        <w:ind w:left="360"/>
        <w:jc w:val="both"/>
      </w:pPr>
      <w:r>
        <w:t>Auditor zjistí, zda se výsledky předložených výpočtů shodují s údaji žadatelem vyplněnými do Formuláře.</w:t>
      </w:r>
    </w:p>
    <w:p w:rsidR="00337BBD" w:rsidRDefault="00337BBD" w:rsidP="00EB1395">
      <w:pPr>
        <w:pStyle w:val="Odstavecseseznamem"/>
        <w:numPr>
          <w:ilvl w:val="0"/>
          <w:numId w:val="6"/>
        </w:numPr>
        <w:ind w:left="360"/>
        <w:jc w:val="both"/>
      </w:pPr>
      <w:r>
        <w:t>O svých zjištěních, včetně identifikace evidence, ve které žadatel eviduje výše uvedené příjmy/výnosy, auditor vydá zprávu.</w:t>
      </w:r>
    </w:p>
    <w:p w:rsidR="005D4904" w:rsidRPr="00AA0436" w:rsidRDefault="009401D2" w:rsidP="005D4904">
      <w:pPr>
        <w:jc w:val="both"/>
        <w:rPr>
          <w:b/>
        </w:rPr>
      </w:pPr>
      <w:r>
        <w:rPr>
          <w:b/>
        </w:rPr>
        <w:t>Evidence</w:t>
      </w:r>
      <w:r w:rsidR="00AA0436" w:rsidRPr="00AA0436">
        <w:rPr>
          <w:b/>
        </w:rPr>
        <w:t xml:space="preserve"> výnosů </w:t>
      </w:r>
      <w:r w:rsidR="0036558C">
        <w:rPr>
          <w:b/>
        </w:rPr>
        <w:t xml:space="preserve">(příjmů) </w:t>
      </w:r>
      <w:r w:rsidR="00AA0436" w:rsidRPr="00AA0436">
        <w:rPr>
          <w:b/>
        </w:rPr>
        <w:t>ze zemědělské činnosti</w:t>
      </w:r>
    </w:p>
    <w:p w:rsidR="00AA0436" w:rsidRDefault="00AA0436" w:rsidP="005D4904">
      <w:pPr>
        <w:jc w:val="both"/>
      </w:pPr>
      <w:r>
        <w:t xml:space="preserve">Zemědělskou činností se rozumí výše uvedené vymezení v evropských předpisech, nikoli vymezení v zákoně o zemědělství, které je </w:t>
      </w:r>
      <w:r w:rsidR="009401D2">
        <w:t xml:space="preserve">z části </w:t>
      </w:r>
      <w:r>
        <w:t>odlišné.</w:t>
      </w:r>
    </w:p>
    <w:p w:rsidR="00AA0436" w:rsidRDefault="00AA0436" w:rsidP="005D4904">
      <w:pPr>
        <w:jc w:val="both"/>
      </w:pPr>
      <w:r>
        <w:t xml:space="preserve">Účetní ani jiné předpisy neukládají povinnost evidovat výnosy (příjmy) ze zemědělské činnosti zvláštním způsobem. </w:t>
      </w:r>
      <w:r w:rsidR="009401D2">
        <w:t>R</w:t>
      </w:r>
      <w:r>
        <w:t>ůzn</w:t>
      </w:r>
      <w:r w:rsidR="009401D2">
        <w:t>í</w:t>
      </w:r>
      <w:r>
        <w:t xml:space="preserve"> </w:t>
      </w:r>
      <w:r w:rsidR="00E42C4D">
        <w:t xml:space="preserve">žadatelé </w:t>
      </w:r>
      <w:r>
        <w:t xml:space="preserve">tedy </w:t>
      </w:r>
      <w:r w:rsidR="009401D2">
        <w:t>budou tyto výnosy (příjmy) evidovat různě.</w:t>
      </w:r>
    </w:p>
    <w:p w:rsidR="0036558C" w:rsidRDefault="009401D2" w:rsidP="005D4904">
      <w:pPr>
        <w:jc w:val="both"/>
      </w:pPr>
      <w:r>
        <w:t>Pokud žadatel tyto výnosy (příjmy) bude evidovat systematicky, auditor ve své zprávě bude odkazovat na t</w:t>
      </w:r>
      <w:r w:rsidR="00BE0B31">
        <w:t>ento způsob</w:t>
      </w:r>
      <w:r>
        <w:t xml:space="preserve"> </w:t>
      </w:r>
      <w:r w:rsidR="00BE0B31">
        <w:t>evidování</w:t>
      </w:r>
      <w:r>
        <w:t xml:space="preserve"> (např. na konkrétní analytické účt</w:t>
      </w:r>
      <w:r w:rsidR="00BE0B31">
        <w:t>y, číselné řady vystavených faktur</w:t>
      </w:r>
      <w:r>
        <w:t xml:space="preserve"> nebo </w:t>
      </w:r>
      <w:r w:rsidR="0036558C">
        <w:t xml:space="preserve">identifikace částek pomocí </w:t>
      </w:r>
      <w:r>
        <w:t>středis</w:t>
      </w:r>
      <w:r w:rsidR="0036558C">
        <w:t>e</w:t>
      </w:r>
      <w:r>
        <w:t>k</w:t>
      </w:r>
      <w:r w:rsidR="0036558C">
        <w:t xml:space="preserve"> </w:t>
      </w:r>
      <w:r>
        <w:t>či zakáz</w:t>
      </w:r>
      <w:r w:rsidR="0036558C">
        <w:t>e</w:t>
      </w:r>
      <w:r>
        <w:t>k</w:t>
      </w:r>
      <w:r w:rsidR="00BE0B31">
        <w:t>)</w:t>
      </w:r>
      <w:r>
        <w:t>.</w:t>
      </w:r>
    </w:p>
    <w:p w:rsidR="00AA0436" w:rsidRDefault="00BE0B31" w:rsidP="005D4904">
      <w:pPr>
        <w:jc w:val="both"/>
      </w:pPr>
      <w:r>
        <w:t xml:space="preserve">Pokud žadatel tyto výnosy </w:t>
      </w:r>
      <w:r w:rsidR="0036558C">
        <w:t xml:space="preserve">(příjmy) </w:t>
      </w:r>
      <w:r>
        <w:t>bude evidovat nesystematicky, tj. dané částky budou evidovány, ale nebudou označeny žádným zvláštním příznakem, auditor ve své zprávě odkáže na příslušnou část účetnictví (</w:t>
      </w:r>
      <w:r w:rsidR="0036558C">
        <w:t xml:space="preserve">jiné </w:t>
      </w:r>
      <w:r>
        <w:t>evidence), ve které lze výnosy (příjmy) ze zemědělské činnosti dohledat a způsob, jakým tyto částky byly odlišeny od ostatních částek evidovaných ve zmíněné části účetnictví (jiné evidence)</w:t>
      </w:r>
      <w:r w:rsidR="0036558C">
        <w:t xml:space="preserve">. </w:t>
      </w:r>
      <w:proofErr w:type="gramStart"/>
      <w:r w:rsidR="0036558C">
        <w:t>Např.</w:t>
      </w:r>
      <w:proofErr w:type="gramEnd"/>
      <w:r w:rsidR="0036558C">
        <w:t xml:space="preserve"> se tedy může jednat o částky zaznamenané na konkrétním výnosovém účtu, </w:t>
      </w:r>
      <w:proofErr w:type="gramStart"/>
      <w:r w:rsidR="0036558C">
        <w:t>které</w:t>
      </w:r>
      <w:proofErr w:type="gramEnd"/>
      <w:r w:rsidR="0036558C">
        <w:t xml:space="preserve"> odpovídají fakturaci prodeje zemědělských výrobků na fakturách č. [uvede se výčet faktur].</w:t>
      </w:r>
    </w:p>
    <w:p w:rsidR="00E42C4D" w:rsidRDefault="000D5222" w:rsidP="005D4904">
      <w:pPr>
        <w:jc w:val="both"/>
        <w:rPr>
          <w:b/>
        </w:rPr>
      </w:pPr>
      <w:r w:rsidRPr="000D5222">
        <w:rPr>
          <w:b/>
        </w:rPr>
        <w:t>Období, za něž se výnosy (příjmy) sledují</w:t>
      </w:r>
    </w:p>
    <w:p w:rsidR="000D5222" w:rsidRDefault="000D5222" w:rsidP="005D4904">
      <w:pPr>
        <w:jc w:val="both"/>
      </w:pPr>
      <w:r>
        <w:t xml:space="preserve">Výnosy (příjmy), které žadatel uvádí do Formuláře, jsou výnosy (příjmy) za poslední účetní (příp. zdaňovací) období, které je již uzavřeno. Nejčastěji to bude tedy období od </w:t>
      </w:r>
      <w:proofErr w:type="gramStart"/>
      <w:r>
        <w:t>1.1.2014</w:t>
      </w:r>
      <w:proofErr w:type="gramEnd"/>
      <w:r>
        <w:t xml:space="preserve"> do 31.12.2014 (není-li používán hospodářský rok), ale může to být i předcházející období, není-li období </w:t>
      </w:r>
      <w:r w:rsidR="00E42C4D">
        <w:t xml:space="preserve">od 1.1.2014 do 31.12.2014 </w:t>
      </w:r>
      <w:r>
        <w:t>ještě uzavřeno.</w:t>
      </w:r>
      <w:r w:rsidR="00E42C4D">
        <w:t xml:space="preserve"> </w:t>
      </w:r>
      <w:r w:rsidR="001077DE">
        <w:t>V takovém případě je n</w:t>
      </w:r>
      <w:r w:rsidR="00E42C4D">
        <w:t xml:space="preserve">ejzazším akceptovatelným obdobím období od </w:t>
      </w:r>
      <w:proofErr w:type="gramStart"/>
      <w:r w:rsidR="00E42C4D">
        <w:t>1.1.2013</w:t>
      </w:r>
      <w:proofErr w:type="gramEnd"/>
      <w:r w:rsidR="00E42C4D">
        <w:t xml:space="preserve"> do 31.12.201</w:t>
      </w:r>
      <w:r w:rsidR="001077DE">
        <w:t>3</w:t>
      </w:r>
      <w:r w:rsidR="00E42C4D">
        <w:t>.</w:t>
      </w:r>
    </w:p>
    <w:p w:rsidR="00337BBD" w:rsidRDefault="005D4904" w:rsidP="00EB1395">
      <w:pPr>
        <w:jc w:val="both"/>
        <w:rPr>
          <w:b/>
        </w:rPr>
      </w:pPr>
      <w:r>
        <w:rPr>
          <w:b/>
        </w:rPr>
        <w:lastRenderedPageBreak/>
        <w:t>Příklad</w:t>
      </w:r>
      <w:r w:rsidRPr="006F5F49">
        <w:rPr>
          <w:b/>
        </w:rPr>
        <w:t xml:space="preserve"> </w:t>
      </w:r>
      <w:r w:rsidR="00337BBD" w:rsidRPr="006F5F49">
        <w:rPr>
          <w:b/>
        </w:rPr>
        <w:t>zprávy</w:t>
      </w:r>
    </w:p>
    <w:p w:rsidR="006D13E2" w:rsidRPr="00386DD1" w:rsidRDefault="00386DD1" w:rsidP="00386DD1">
      <w:pPr>
        <w:pStyle w:val="Nadpis5"/>
        <w:jc w:val="both"/>
        <w:rPr>
          <w:rFonts w:asciiTheme="minorHAnsi" w:hAnsiTheme="minorHAnsi" w:cs="Arial"/>
          <w:spacing w:val="36"/>
          <w:sz w:val="24"/>
          <w:szCs w:val="20"/>
        </w:rPr>
      </w:pPr>
      <w:r w:rsidRPr="00386DD1">
        <w:rPr>
          <w:rFonts w:asciiTheme="minorHAnsi" w:hAnsiTheme="minorHAnsi" w:cs="Arial"/>
          <w:spacing w:val="36"/>
          <w:sz w:val="24"/>
          <w:szCs w:val="20"/>
        </w:rPr>
        <w:t>[Text zprávy, zejména pak zjištění v písm. a), je vždy nutné přizpůsobit konkrétním podmínkám u daného žadatele]</w:t>
      </w: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Default="006D13E2" w:rsidP="006D13E2">
      <w:pPr>
        <w:pStyle w:val="Nadpis5"/>
        <w:ind w:left="142"/>
        <w:rPr>
          <w:rFonts w:ascii="Arial" w:hAnsi="Arial" w:cs="Arial"/>
          <w:spacing w:val="36"/>
          <w:sz w:val="20"/>
          <w:szCs w:val="20"/>
        </w:rPr>
      </w:pPr>
    </w:p>
    <w:p w:rsidR="006D13E2" w:rsidRPr="00555FD4" w:rsidRDefault="006D13E2" w:rsidP="006D13E2">
      <w:pPr>
        <w:pStyle w:val="Nadpis5"/>
        <w:ind w:left="142"/>
        <w:rPr>
          <w:rFonts w:asciiTheme="minorHAnsi" w:hAnsiTheme="minorHAnsi" w:cs="Arial"/>
          <w:spacing w:val="36"/>
          <w:sz w:val="36"/>
        </w:rPr>
      </w:pPr>
      <w:r w:rsidRPr="00555FD4">
        <w:rPr>
          <w:rFonts w:asciiTheme="minorHAnsi" w:hAnsiTheme="minorHAnsi" w:cs="Arial"/>
          <w:spacing w:val="36"/>
          <w:sz w:val="36"/>
        </w:rPr>
        <w:t>Zpráva nezávislého auditora</w:t>
      </w:r>
    </w:p>
    <w:p w:rsidR="006D13E2" w:rsidRPr="006D13E2" w:rsidRDefault="006D13E2" w:rsidP="006D13E2">
      <w:pPr>
        <w:ind w:left="142"/>
        <w:jc w:val="center"/>
        <w:rPr>
          <w:rFonts w:asciiTheme="minorHAnsi" w:hAnsiTheme="minorHAnsi" w:cs="Arial"/>
          <w:b/>
          <w:sz w:val="24"/>
          <w:szCs w:val="24"/>
        </w:rPr>
      </w:pPr>
    </w:p>
    <w:p w:rsidR="006D13E2" w:rsidRPr="006D13E2" w:rsidRDefault="00386DD1" w:rsidP="006D13E2">
      <w:pPr>
        <w:ind w:left="142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statutárnímu orgánu</w:t>
      </w:r>
      <w:r w:rsidR="006D13E2" w:rsidRPr="006D13E2">
        <w:rPr>
          <w:rFonts w:asciiTheme="minorHAnsi" w:hAnsiTheme="minorHAnsi" w:cs="Arial"/>
          <w:sz w:val="24"/>
          <w:szCs w:val="24"/>
        </w:rPr>
        <w:t xml:space="preserve"> společnosti</w:t>
      </w:r>
    </w:p>
    <w:p w:rsidR="006D13E2" w:rsidRPr="006D13E2" w:rsidRDefault="006D13E2" w:rsidP="006D13E2">
      <w:pPr>
        <w:ind w:left="142"/>
        <w:jc w:val="center"/>
        <w:rPr>
          <w:rFonts w:asciiTheme="minorHAnsi" w:hAnsiTheme="minorHAnsi" w:cs="Arial"/>
          <w:sz w:val="24"/>
          <w:szCs w:val="24"/>
        </w:rPr>
      </w:pPr>
    </w:p>
    <w:p w:rsidR="006D13E2" w:rsidRPr="006D13E2" w:rsidRDefault="006D13E2" w:rsidP="006D13E2">
      <w:pPr>
        <w:ind w:left="142"/>
        <w:jc w:val="center"/>
        <w:rPr>
          <w:rFonts w:asciiTheme="minorHAnsi" w:hAnsiTheme="minorHAnsi" w:cs="Arial"/>
          <w:sz w:val="24"/>
          <w:szCs w:val="24"/>
        </w:rPr>
      </w:pPr>
      <w:r w:rsidRPr="006D13E2">
        <w:rPr>
          <w:rFonts w:asciiTheme="minorHAnsi" w:hAnsiTheme="minorHAnsi" w:cs="Arial"/>
          <w:sz w:val="24"/>
          <w:szCs w:val="24"/>
        </w:rPr>
        <w:t xml:space="preserve">o věcných zjištěních k formuláři </w:t>
      </w:r>
    </w:p>
    <w:p w:rsidR="006D13E2" w:rsidRPr="006D13E2" w:rsidRDefault="006D13E2" w:rsidP="006D13E2">
      <w:pPr>
        <w:ind w:left="142"/>
        <w:jc w:val="center"/>
        <w:rPr>
          <w:rFonts w:asciiTheme="minorHAnsi" w:hAnsiTheme="minorHAnsi" w:cs="Arial"/>
          <w:sz w:val="24"/>
          <w:szCs w:val="24"/>
        </w:rPr>
      </w:pPr>
      <w:r w:rsidRPr="006D13E2">
        <w:rPr>
          <w:rFonts w:asciiTheme="minorHAnsi" w:hAnsiTheme="minorHAnsi" w:cs="Arial"/>
          <w:sz w:val="24"/>
          <w:szCs w:val="24"/>
        </w:rPr>
        <w:t xml:space="preserve">Stanovení celkových a zemědělských příjmů nebo výnosů </w:t>
      </w:r>
    </w:p>
    <w:p w:rsidR="006D13E2" w:rsidRPr="006D13E2" w:rsidRDefault="006D13E2" w:rsidP="006D13E2">
      <w:pPr>
        <w:ind w:left="142"/>
        <w:jc w:val="center"/>
        <w:rPr>
          <w:rFonts w:asciiTheme="minorHAnsi" w:hAnsiTheme="minorHAnsi" w:cs="Arial"/>
          <w:sz w:val="24"/>
          <w:szCs w:val="24"/>
        </w:rPr>
      </w:pPr>
      <w:r w:rsidRPr="006D13E2">
        <w:rPr>
          <w:rFonts w:asciiTheme="minorHAnsi" w:hAnsiTheme="minorHAnsi" w:cs="Arial"/>
          <w:sz w:val="24"/>
          <w:szCs w:val="24"/>
        </w:rPr>
        <w:t>pro účely prokázání statutu aktivního zemědělce</w:t>
      </w:r>
    </w:p>
    <w:p w:rsidR="006D13E2" w:rsidRPr="006D13E2" w:rsidRDefault="006D13E2" w:rsidP="006D13E2">
      <w:pPr>
        <w:ind w:left="142"/>
        <w:jc w:val="center"/>
        <w:rPr>
          <w:rFonts w:asciiTheme="minorHAnsi" w:hAnsiTheme="minorHAnsi" w:cs="Arial"/>
          <w:sz w:val="24"/>
          <w:szCs w:val="24"/>
        </w:rPr>
      </w:pPr>
      <w:r w:rsidRPr="006D13E2">
        <w:rPr>
          <w:rFonts w:asciiTheme="minorHAnsi" w:hAnsiTheme="minorHAnsi" w:cs="Arial"/>
          <w:sz w:val="24"/>
          <w:szCs w:val="24"/>
        </w:rPr>
        <w:t>k </w:t>
      </w:r>
      <w:proofErr w:type="gramStart"/>
      <w:r w:rsidRPr="006D13E2">
        <w:rPr>
          <w:rFonts w:asciiTheme="minorHAnsi" w:hAnsiTheme="minorHAnsi" w:cs="Arial"/>
          <w:sz w:val="24"/>
          <w:szCs w:val="24"/>
        </w:rPr>
        <w:t>31.12.2014</w:t>
      </w:r>
      <w:proofErr w:type="gramEnd"/>
    </w:p>
    <w:p w:rsidR="006D13E2" w:rsidRPr="006D13E2" w:rsidRDefault="006D13E2" w:rsidP="006D13E2">
      <w:pPr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:rsidR="006D13E2" w:rsidRPr="00555FD4" w:rsidRDefault="006D13E2" w:rsidP="006D13E2">
      <w:pPr>
        <w:ind w:left="142"/>
        <w:jc w:val="center"/>
        <w:rPr>
          <w:rFonts w:asciiTheme="minorHAnsi" w:hAnsiTheme="minorHAnsi" w:cs="Arial"/>
          <w:b/>
          <w:sz w:val="24"/>
          <w:szCs w:val="24"/>
        </w:rPr>
      </w:pPr>
      <w:r w:rsidRPr="00555FD4">
        <w:rPr>
          <w:rFonts w:asciiTheme="minorHAnsi" w:hAnsiTheme="minorHAnsi" w:cs="Arial"/>
          <w:b/>
          <w:sz w:val="24"/>
          <w:szCs w:val="24"/>
        </w:rPr>
        <w:t>Aktivní zemědělec spol. s r.o.</w:t>
      </w:r>
    </w:p>
    <w:p w:rsidR="006D13E2" w:rsidRPr="00555FD4" w:rsidRDefault="006D13E2" w:rsidP="006D13E2">
      <w:pPr>
        <w:pStyle w:val="Nadpis3"/>
        <w:ind w:left="142"/>
        <w:rPr>
          <w:rFonts w:asciiTheme="minorHAnsi" w:hAnsiTheme="minorHAnsi" w:cs="Arial"/>
          <w:b w:val="0"/>
          <w:sz w:val="24"/>
          <w:szCs w:val="24"/>
        </w:rPr>
      </w:pPr>
      <w:r w:rsidRPr="00555FD4">
        <w:rPr>
          <w:rFonts w:asciiTheme="minorHAnsi" w:hAnsiTheme="minorHAnsi" w:cs="Arial"/>
          <w:b w:val="0"/>
          <w:sz w:val="24"/>
          <w:szCs w:val="24"/>
        </w:rPr>
        <w:t xml:space="preserve">se sídlem </w:t>
      </w:r>
      <w:r w:rsidR="00555FD4" w:rsidRPr="00555FD4">
        <w:rPr>
          <w:rFonts w:asciiTheme="minorHAnsi" w:hAnsiTheme="minorHAnsi" w:cs="Arial"/>
          <w:b w:val="0"/>
          <w:sz w:val="24"/>
          <w:szCs w:val="24"/>
        </w:rPr>
        <w:t>Novákov</w:t>
      </w:r>
      <w:r w:rsidR="00386DD1">
        <w:rPr>
          <w:rFonts w:asciiTheme="minorHAnsi" w:hAnsiTheme="minorHAnsi" w:cs="Arial"/>
          <w:b w:val="0"/>
          <w:sz w:val="24"/>
          <w:szCs w:val="24"/>
        </w:rPr>
        <w:t>a</w:t>
      </w:r>
      <w:r w:rsidR="00555FD4" w:rsidRPr="00555FD4">
        <w:rPr>
          <w:rFonts w:asciiTheme="minorHAnsi" w:hAnsiTheme="minorHAnsi" w:cs="Arial"/>
          <w:b w:val="0"/>
          <w:sz w:val="24"/>
          <w:szCs w:val="24"/>
        </w:rPr>
        <w:t xml:space="preserve"> 15</w:t>
      </w:r>
      <w:r w:rsidR="00386DD1">
        <w:rPr>
          <w:rFonts w:asciiTheme="minorHAnsi" w:hAnsiTheme="minorHAnsi" w:cs="Arial"/>
          <w:b w:val="0"/>
          <w:sz w:val="24"/>
          <w:szCs w:val="24"/>
        </w:rPr>
        <w:t>,</w:t>
      </w:r>
    </w:p>
    <w:p w:rsidR="006D13E2" w:rsidRPr="00555FD4" w:rsidRDefault="00555FD4" w:rsidP="006D13E2">
      <w:pPr>
        <w:ind w:left="142"/>
        <w:jc w:val="center"/>
        <w:rPr>
          <w:rFonts w:asciiTheme="minorHAnsi" w:hAnsiTheme="minorHAnsi" w:cs="Arial"/>
          <w:sz w:val="24"/>
          <w:szCs w:val="24"/>
        </w:rPr>
      </w:pPr>
      <w:proofErr w:type="spellStart"/>
      <w:r w:rsidRPr="00555FD4">
        <w:rPr>
          <w:rFonts w:asciiTheme="minorHAnsi" w:hAnsiTheme="minorHAnsi" w:cs="Arial"/>
          <w:sz w:val="24"/>
          <w:szCs w:val="24"/>
        </w:rPr>
        <w:t>Duchov</w:t>
      </w:r>
      <w:proofErr w:type="spellEnd"/>
      <w:r w:rsidRPr="00555FD4">
        <w:rPr>
          <w:rFonts w:asciiTheme="minorHAnsi" w:hAnsiTheme="minorHAnsi" w:cs="Arial"/>
          <w:sz w:val="24"/>
          <w:szCs w:val="24"/>
        </w:rPr>
        <w:t>, 234 12</w:t>
      </w:r>
    </w:p>
    <w:p w:rsidR="006D13E2" w:rsidRPr="006D13E2" w:rsidRDefault="006D13E2" w:rsidP="006D13E2">
      <w:pPr>
        <w:pStyle w:val="Nadpis3"/>
        <w:ind w:left="142"/>
        <w:rPr>
          <w:rFonts w:asciiTheme="minorHAnsi" w:hAnsiTheme="minorHAnsi" w:cs="Arial"/>
          <w:sz w:val="24"/>
          <w:szCs w:val="24"/>
        </w:rPr>
      </w:pPr>
      <w:r w:rsidRPr="00555FD4">
        <w:rPr>
          <w:rFonts w:asciiTheme="minorHAnsi" w:hAnsiTheme="minorHAnsi" w:cs="Arial"/>
          <w:sz w:val="24"/>
          <w:szCs w:val="24"/>
        </w:rPr>
        <w:t>IČ:</w:t>
      </w:r>
      <w:r w:rsidR="00555FD4" w:rsidRPr="00555FD4">
        <w:rPr>
          <w:rFonts w:asciiTheme="minorHAnsi" w:hAnsiTheme="minorHAnsi" w:cs="Arial"/>
          <w:sz w:val="24"/>
          <w:szCs w:val="24"/>
        </w:rPr>
        <w:t xml:space="preserve"> 1234567</w:t>
      </w:r>
    </w:p>
    <w:p w:rsidR="006D13E2" w:rsidRPr="00D967A5" w:rsidRDefault="006D13E2" w:rsidP="006D13E2">
      <w:pPr>
        <w:ind w:left="142"/>
        <w:jc w:val="center"/>
        <w:rPr>
          <w:rFonts w:ascii="Arial" w:hAnsi="Arial" w:cs="Arial"/>
          <w:b/>
          <w:sz w:val="20"/>
          <w:szCs w:val="20"/>
        </w:rPr>
      </w:pPr>
    </w:p>
    <w:p w:rsidR="006D13E2" w:rsidRDefault="006D13E2">
      <w:pPr>
        <w:spacing w:after="0" w:line="240" w:lineRule="auto"/>
        <w:rPr>
          <w:b/>
          <w:i/>
        </w:rPr>
      </w:pPr>
    </w:p>
    <w:p w:rsidR="00555FD4" w:rsidRDefault="00555FD4">
      <w:pPr>
        <w:spacing w:after="0" w:line="240" w:lineRule="auto"/>
        <w:rPr>
          <w:b/>
          <w:i/>
        </w:rPr>
      </w:pPr>
      <w:r>
        <w:rPr>
          <w:b/>
          <w:i/>
        </w:rPr>
        <w:br w:type="page"/>
      </w:r>
    </w:p>
    <w:p w:rsidR="00555FD4" w:rsidRDefault="00337BBD" w:rsidP="00386DD1">
      <w:pPr>
        <w:jc w:val="center"/>
        <w:rPr>
          <w:b/>
          <w:sz w:val="32"/>
        </w:rPr>
      </w:pPr>
      <w:r w:rsidRPr="00386DD1">
        <w:rPr>
          <w:b/>
          <w:sz w:val="32"/>
        </w:rPr>
        <w:lastRenderedPageBreak/>
        <w:t xml:space="preserve">Zpráva </w:t>
      </w:r>
      <w:r w:rsidR="00555FD4" w:rsidRPr="00386DD1">
        <w:rPr>
          <w:b/>
          <w:sz w:val="32"/>
        </w:rPr>
        <w:t>nezávislého auditora</w:t>
      </w:r>
    </w:p>
    <w:p w:rsidR="00337BBD" w:rsidRPr="00386DD1" w:rsidRDefault="00555FD4" w:rsidP="00386DD1">
      <w:pPr>
        <w:jc w:val="center"/>
        <w:rPr>
          <w:b/>
          <w:sz w:val="32"/>
        </w:rPr>
      </w:pPr>
      <w:r w:rsidRPr="00386DD1">
        <w:rPr>
          <w:b/>
          <w:sz w:val="32"/>
        </w:rPr>
        <w:t xml:space="preserve"> </w:t>
      </w:r>
      <w:r w:rsidR="00337BBD" w:rsidRPr="00386DD1">
        <w:rPr>
          <w:b/>
          <w:sz w:val="32"/>
        </w:rPr>
        <w:t>o věcných zjištěních k prokázání statutu aktivního zemědělce</w:t>
      </w:r>
    </w:p>
    <w:p w:rsidR="00555FD4" w:rsidRPr="00386DD1" w:rsidRDefault="00555FD4" w:rsidP="00386DD1">
      <w:pPr>
        <w:jc w:val="center"/>
        <w:rPr>
          <w:sz w:val="24"/>
        </w:rPr>
      </w:pPr>
      <w:r w:rsidRPr="00386DD1">
        <w:rPr>
          <w:sz w:val="24"/>
        </w:rPr>
        <w:t xml:space="preserve">statutárnímu orgánu společnosti Aktivní zemědělec spol. s r.o., </w:t>
      </w:r>
      <w:r w:rsidR="00CB4FAF" w:rsidRPr="00386DD1">
        <w:rPr>
          <w:sz w:val="24"/>
        </w:rPr>
        <w:t>Novákova 15,</w:t>
      </w:r>
      <w:r w:rsidRPr="00386DD1">
        <w:rPr>
          <w:sz w:val="24"/>
        </w:rPr>
        <w:t xml:space="preserve"> </w:t>
      </w:r>
      <w:proofErr w:type="spellStart"/>
      <w:r w:rsidR="00CB4FAF" w:rsidRPr="00386DD1">
        <w:rPr>
          <w:sz w:val="24"/>
        </w:rPr>
        <w:t>Duchov</w:t>
      </w:r>
      <w:proofErr w:type="spellEnd"/>
      <w:r w:rsidR="00CB4FAF" w:rsidRPr="00386DD1">
        <w:rPr>
          <w:sz w:val="24"/>
        </w:rPr>
        <w:t>, 234 12</w:t>
      </w:r>
      <w:r w:rsidRPr="00386DD1">
        <w:rPr>
          <w:sz w:val="24"/>
        </w:rPr>
        <w:t xml:space="preserve">, </w:t>
      </w:r>
      <w:r w:rsidR="00CB4FAF" w:rsidRPr="00386DD1">
        <w:rPr>
          <w:sz w:val="24"/>
        </w:rPr>
        <w:t>IČ: 1234567 („žadatel“)</w:t>
      </w:r>
    </w:p>
    <w:p w:rsidR="00337BBD" w:rsidRDefault="00555FD4" w:rsidP="00EB1395">
      <w:pPr>
        <w:jc w:val="both"/>
      </w:pPr>
      <w:r>
        <w:t>P</w:t>
      </w:r>
      <w:r w:rsidR="00337BBD">
        <w:t xml:space="preserve">rovedli </w:t>
      </w:r>
      <w:r>
        <w:t xml:space="preserve">jsme </w:t>
      </w:r>
      <w:r w:rsidR="00337BBD">
        <w:t xml:space="preserve">následující postupy, jejichž účelem bylo zjistit, zda údaje obsažené ve </w:t>
      </w:r>
      <w:r w:rsidR="00510135" w:rsidRPr="005D4904">
        <w:rPr>
          <w:i/>
        </w:rPr>
        <w:t>Formuláři</w:t>
      </w:r>
      <w:r w:rsidR="00510135" w:rsidRPr="00510135">
        <w:rPr>
          <w:i/>
        </w:rPr>
        <w:t xml:space="preserve"> pro stanovení celkových a zemědělských příjmů nebo výnosů pro účely prokázání statutu aktivního zemědělce</w:t>
      </w:r>
      <w:r w:rsidR="00386DD1">
        <w:t xml:space="preserve"> sestavenému k </w:t>
      </w:r>
      <w:proofErr w:type="gramStart"/>
      <w:r w:rsidR="00386DD1">
        <w:t>31.12.2014</w:t>
      </w:r>
      <w:proofErr w:type="gramEnd"/>
      <w:r w:rsidR="00337BBD">
        <w:t>, který je přílohou této zprávy</w:t>
      </w:r>
      <w:r w:rsidR="004D6E7F">
        <w:t xml:space="preserve"> (dále jen „Formulář“)</w:t>
      </w:r>
      <w:r w:rsidR="00337BBD">
        <w:t>, se shodují se zdroji, z nichž se při jejich výpočtu vycházelo:</w:t>
      </w:r>
    </w:p>
    <w:p w:rsidR="0086299C" w:rsidRDefault="00337BBD" w:rsidP="0086299C">
      <w:pPr>
        <w:pStyle w:val="Odstavecseseznamem"/>
        <w:numPr>
          <w:ilvl w:val="0"/>
          <w:numId w:val="9"/>
        </w:numPr>
        <w:ind w:left="360"/>
        <w:jc w:val="both"/>
      </w:pPr>
      <w:r>
        <w:t xml:space="preserve">Získali jsme od </w:t>
      </w:r>
      <w:r w:rsidR="00D0187E" w:rsidRPr="00CB4FAF">
        <w:t>žadatele</w:t>
      </w:r>
      <w:r>
        <w:t xml:space="preserve"> výpočet celkových výnosů a výnosů ze zemědělské činnosti </w:t>
      </w:r>
      <w:r w:rsidR="00F3683B">
        <w:t xml:space="preserve">za období </w:t>
      </w:r>
      <w:r w:rsidR="00CB4FAF">
        <w:t xml:space="preserve">od </w:t>
      </w:r>
      <w:proofErr w:type="gramStart"/>
      <w:r w:rsidR="00CB4FAF">
        <w:t>1.1.2014</w:t>
      </w:r>
      <w:proofErr w:type="gramEnd"/>
      <w:r w:rsidR="00CB4FAF">
        <w:t xml:space="preserve"> do 31.12.2014</w:t>
      </w:r>
      <w:r w:rsidR="00F3683B">
        <w:t xml:space="preserve">, </w:t>
      </w:r>
      <w:r>
        <w:t>včetně odkazů na zdroje údajů pro tento výpočet</w:t>
      </w:r>
      <w:r w:rsidR="0086299C">
        <w:t xml:space="preserve"> a obdrželi jsme od něj prohlášení o tom, že výnosy ze zemědělské činnosti žadatel vymezil v souladu s nařízením Evropského parlamentu a Rady (EU) č. 1307/2013, resp. ustanovením čl. 11 nařízení Komise v přenesené pravomoci č. 639/2014 a že si není vědom žádných pochybení ve výpočtu částek uvedených ve Formuláři.</w:t>
      </w:r>
    </w:p>
    <w:p w:rsidR="00337BBD" w:rsidRDefault="00337BBD" w:rsidP="00EB1395">
      <w:pPr>
        <w:pStyle w:val="Odstavecseseznamem"/>
        <w:numPr>
          <w:ilvl w:val="0"/>
          <w:numId w:val="9"/>
        </w:numPr>
        <w:ind w:left="360"/>
        <w:jc w:val="both"/>
      </w:pPr>
      <w:r>
        <w:t xml:space="preserve">porovnali jsme, zda údaje použité ve výpočtu </w:t>
      </w:r>
      <w:r w:rsidR="00F3683B">
        <w:t xml:space="preserve"> se nacházejí v účetních záznamech </w:t>
      </w:r>
      <w:r w:rsidR="00E42C4D">
        <w:t>žadatele</w:t>
      </w:r>
      <w:r w:rsidR="00F3683B">
        <w:t xml:space="preserve"> za období </w:t>
      </w:r>
      <w:r w:rsidR="00CB4FAF">
        <w:t xml:space="preserve">od </w:t>
      </w:r>
      <w:proofErr w:type="gramStart"/>
      <w:r w:rsidR="00CB4FAF">
        <w:t>1.1.2014</w:t>
      </w:r>
      <w:proofErr w:type="gramEnd"/>
      <w:r w:rsidR="00CB4FAF">
        <w:t xml:space="preserve"> do 31.12.2014</w:t>
      </w:r>
      <w:r>
        <w:t>,</w:t>
      </w:r>
    </w:p>
    <w:p w:rsidR="00337BBD" w:rsidRDefault="00337BBD" w:rsidP="00EB1395">
      <w:pPr>
        <w:pStyle w:val="Odstavecseseznamem"/>
        <w:numPr>
          <w:ilvl w:val="0"/>
          <w:numId w:val="9"/>
        </w:numPr>
        <w:ind w:left="360"/>
        <w:jc w:val="both"/>
      </w:pPr>
      <w:r>
        <w:t>porovnali jsme, zda se výpočet celkových výnosů a výnosů ze zemědělské činnosti</w:t>
      </w:r>
      <w:r w:rsidR="00F3683B">
        <w:t xml:space="preserve"> za období </w:t>
      </w:r>
      <w:r w:rsidR="00CB4FAF">
        <w:t xml:space="preserve">od </w:t>
      </w:r>
      <w:proofErr w:type="gramStart"/>
      <w:r w:rsidR="00CB4FAF">
        <w:t>1.1.2014</w:t>
      </w:r>
      <w:proofErr w:type="gramEnd"/>
      <w:r w:rsidR="00CB4FAF">
        <w:t xml:space="preserve"> do 31.12.2014</w:t>
      </w:r>
      <w:r>
        <w:t xml:space="preserve"> shoduje s údaji ve Formuláři, který je přílohou této zprávy a</w:t>
      </w:r>
    </w:p>
    <w:p w:rsidR="00337BBD" w:rsidRPr="008150CC" w:rsidRDefault="00337BBD" w:rsidP="00EB1395">
      <w:pPr>
        <w:jc w:val="both"/>
      </w:pPr>
      <w:r w:rsidRPr="008150CC">
        <w:t>Níže shrnujeme svá zjištění</w:t>
      </w:r>
      <w:r>
        <w:t>:</w:t>
      </w:r>
    </w:p>
    <w:p w:rsidR="00E42C4D" w:rsidRDefault="00337BBD" w:rsidP="00EB1395">
      <w:pPr>
        <w:pStyle w:val="Odstavecseseznamem"/>
        <w:numPr>
          <w:ilvl w:val="0"/>
          <w:numId w:val="8"/>
        </w:numPr>
        <w:ind w:left="360"/>
        <w:jc w:val="both"/>
        <w:rPr>
          <w:i/>
        </w:rPr>
      </w:pPr>
      <w:r w:rsidRPr="003E1234">
        <w:rPr>
          <w:i/>
        </w:rPr>
        <w:t>způsob výpočtu celkových výnosů a výnosů ze zemědělské činnosti</w:t>
      </w:r>
    </w:p>
    <w:p w:rsidR="00337BBD" w:rsidRPr="00E42C4D" w:rsidRDefault="00E42C4D" w:rsidP="00E42C4D">
      <w:pPr>
        <w:jc w:val="both"/>
        <w:rPr>
          <w:i/>
        </w:rPr>
      </w:pPr>
      <w:r w:rsidRPr="00E42C4D">
        <w:rPr>
          <w:i/>
        </w:rPr>
        <w:t>[</w:t>
      </w:r>
      <w:r>
        <w:rPr>
          <w:i/>
        </w:rPr>
        <w:t>T</w:t>
      </w:r>
      <w:r w:rsidRPr="00E42C4D">
        <w:rPr>
          <w:i/>
        </w:rPr>
        <w:t>ext tohoto odstavce je vždy nutné přizpůsobit způsobu evidování výnosů (příjmů) ze zemědělské činnosti daným žadatelem</w:t>
      </w:r>
      <w:r>
        <w:rPr>
          <w:i/>
        </w:rPr>
        <w:t>:</w:t>
      </w:r>
      <w:r w:rsidRPr="00E42C4D">
        <w:rPr>
          <w:i/>
        </w:rPr>
        <w:t>]</w:t>
      </w:r>
    </w:p>
    <w:p w:rsidR="00337BBD" w:rsidRDefault="00D0187E" w:rsidP="00EB1395">
      <w:pPr>
        <w:jc w:val="both"/>
      </w:pPr>
      <w:r w:rsidRPr="00CB4FAF">
        <w:t>Žadatel</w:t>
      </w:r>
      <w:r w:rsidR="00337BBD">
        <w:t xml:space="preserve"> potřebné údaje čerpal ze svého účetnictví obsahující účetní záznamy za účetní období počínající </w:t>
      </w:r>
      <w:proofErr w:type="gramStart"/>
      <w:r w:rsidR="00337BBD">
        <w:t>1.1.2014</w:t>
      </w:r>
      <w:proofErr w:type="gramEnd"/>
      <w:r w:rsidR="00337BBD">
        <w:t xml:space="preserve"> a končící 31.12.2014. Celkové výnosy byly </w:t>
      </w:r>
      <w:r w:rsidR="007C27B7">
        <w:t xml:space="preserve">žadatelem </w:t>
      </w:r>
      <w:r w:rsidR="00337BBD">
        <w:t xml:space="preserve">zjištěny jako součet obratů na straně </w:t>
      </w:r>
      <w:proofErr w:type="gramStart"/>
      <w:r w:rsidR="00337BBD">
        <w:t>dal</w:t>
      </w:r>
      <w:proofErr w:type="gramEnd"/>
      <w:r w:rsidR="00337BBD">
        <w:t xml:space="preserve"> všech účtů v šesté účtové třídě ponížené o součet obratů na jejich straně </w:t>
      </w:r>
      <w:proofErr w:type="gramStart"/>
      <w:r w:rsidR="00337BBD">
        <w:t>má</w:t>
      </w:r>
      <w:proofErr w:type="gramEnd"/>
      <w:r w:rsidR="00337BBD">
        <w:t xml:space="preserve"> dáti. Výnosy ze zemědělské činnosti byly </w:t>
      </w:r>
      <w:r w:rsidR="007C27B7">
        <w:t xml:space="preserve">žadatelem </w:t>
      </w:r>
      <w:r w:rsidR="00337BBD">
        <w:t xml:space="preserve">vypočteny stejným způsobem, avšak pouze z účtů č. 60101 – prodej zemědělských výrobků, 61100 - změna stavu nedokončené výroby a 61300 – změna stavu výrobků. Obdrželi jsme prohlášení </w:t>
      </w:r>
      <w:r w:rsidRPr="00CB4FAF">
        <w:t>žadatele</w:t>
      </w:r>
      <w:r w:rsidR="00337BBD">
        <w:t xml:space="preserve">, ve kterém je uvedeno, že obraty výše tří uvedených výnosových účtů obsahují výhradně výnosy ze zemědělské činnosti, jak je definuje </w:t>
      </w:r>
      <w:r w:rsidR="007C27B7">
        <w:t>nařízení Evropského parlamentu a Rady (EU) č. 1307/2013, resp. ustanovení čl. 11 nařízení Komise v přenesené pravomoci č. 639/2014</w:t>
      </w:r>
      <w:bookmarkStart w:id="0" w:name="_GoBack"/>
      <w:bookmarkEnd w:id="0"/>
      <w:r w:rsidR="00337BBD">
        <w:t xml:space="preserve"> a že </w:t>
      </w:r>
      <w:r w:rsidRPr="00CB4FAF">
        <w:t>žadatel s</w:t>
      </w:r>
      <w:r w:rsidR="00337BBD">
        <w:t>i není vědom žádných pochybení při stanovování těchto i celkových výnosů.</w:t>
      </w:r>
    </w:p>
    <w:p w:rsidR="00337BBD" w:rsidRPr="00E42C4D" w:rsidRDefault="00337BBD" w:rsidP="00E42C4D">
      <w:pPr>
        <w:pStyle w:val="Odstavecseseznamem"/>
        <w:numPr>
          <w:ilvl w:val="0"/>
          <w:numId w:val="8"/>
        </w:numPr>
        <w:ind w:left="360"/>
        <w:jc w:val="both"/>
        <w:rPr>
          <w:i/>
        </w:rPr>
      </w:pPr>
      <w:r w:rsidRPr="00E42C4D">
        <w:rPr>
          <w:i/>
        </w:rPr>
        <w:t xml:space="preserve">Sesouhlasení </w:t>
      </w:r>
      <w:r w:rsidR="00CB4FAF" w:rsidRPr="00E42C4D">
        <w:rPr>
          <w:i/>
        </w:rPr>
        <w:t>účetních záznamů</w:t>
      </w:r>
      <w:r w:rsidRPr="00E42C4D">
        <w:rPr>
          <w:i/>
        </w:rPr>
        <w:t xml:space="preserve"> s výpočtem celkových výnosů a výnosů ze zemědělské činnosti</w:t>
      </w:r>
    </w:p>
    <w:p w:rsidR="00337BBD" w:rsidRDefault="00337BBD" w:rsidP="00EB1395">
      <w:pPr>
        <w:jc w:val="both"/>
      </w:pPr>
      <w:r>
        <w:t>Zjistili jsme, že údaje použité při výpočtu celkových výnosů a výnosů ze zemědělské činnosti odpovídají údajům obsaženým na účtech specifikovaných v bodě a).</w:t>
      </w:r>
    </w:p>
    <w:p w:rsidR="00337BBD" w:rsidRPr="003E1234" w:rsidRDefault="00337BBD" w:rsidP="00E42C4D">
      <w:pPr>
        <w:pStyle w:val="Odstavecseseznamem"/>
        <w:numPr>
          <w:ilvl w:val="0"/>
          <w:numId w:val="8"/>
        </w:numPr>
        <w:ind w:left="360"/>
        <w:jc w:val="both"/>
        <w:rPr>
          <w:i/>
        </w:rPr>
      </w:pPr>
      <w:r w:rsidRPr="003E1234">
        <w:rPr>
          <w:i/>
        </w:rPr>
        <w:t>Sesouhlasení výpočtu celkových výnosů a výnosů ze zemědělské činnosti a údajů uvedených ve Formuláři, který je přílohou této zprávy</w:t>
      </w:r>
    </w:p>
    <w:p w:rsidR="00337BBD" w:rsidRDefault="00337BBD" w:rsidP="00EB1395">
      <w:pPr>
        <w:jc w:val="both"/>
      </w:pPr>
      <w:r>
        <w:lastRenderedPageBreak/>
        <w:t>Zjistili</w:t>
      </w:r>
      <w:r w:rsidRPr="00702523">
        <w:t xml:space="preserve"> </w:t>
      </w:r>
      <w:r>
        <w:t xml:space="preserve">jsme, že žadatelem vypočtené celkové výnosy ve výši </w:t>
      </w:r>
      <w:r w:rsidRPr="00702523">
        <w:rPr>
          <w:b/>
        </w:rPr>
        <w:t>10 797 289 Kč</w:t>
      </w:r>
      <w:r>
        <w:t xml:space="preserve"> a výnosy ze zemědělské činnosti ve výši </w:t>
      </w:r>
      <w:r w:rsidRPr="00702523">
        <w:rPr>
          <w:b/>
        </w:rPr>
        <w:t>9 890 213 Kč</w:t>
      </w:r>
      <w:r>
        <w:t xml:space="preserve"> se shodují s údaji vyplněnými v příslušných polích Formuláře, který je přílohou této zprávy.</w:t>
      </w:r>
    </w:p>
    <w:p w:rsidR="0086299C" w:rsidRPr="0086299C" w:rsidRDefault="0086299C" w:rsidP="0086299C">
      <w:pPr>
        <w:pStyle w:val="Bezmezer"/>
        <w:jc w:val="both"/>
        <w:rPr>
          <w:rFonts w:cs="Arial"/>
          <w:b/>
          <w:szCs w:val="20"/>
        </w:rPr>
      </w:pPr>
      <w:r w:rsidRPr="0086299C">
        <w:rPr>
          <w:rFonts w:cs="Arial"/>
          <w:b/>
          <w:szCs w:val="20"/>
        </w:rPr>
        <w:t xml:space="preserve">Odpovědnost statutárního orgánu </w:t>
      </w:r>
      <w:r>
        <w:rPr>
          <w:rFonts w:cs="Arial"/>
          <w:b/>
          <w:szCs w:val="20"/>
        </w:rPr>
        <w:t>žadatele</w:t>
      </w:r>
    </w:p>
    <w:p w:rsidR="0086299C" w:rsidRPr="0086299C" w:rsidRDefault="0086299C" w:rsidP="0086299C">
      <w:pPr>
        <w:pStyle w:val="Bezmezer"/>
        <w:jc w:val="both"/>
        <w:rPr>
          <w:rFonts w:cs="Arial"/>
          <w:szCs w:val="20"/>
        </w:rPr>
      </w:pPr>
    </w:p>
    <w:p w:rsidR="0086299C" w:rsidRPr="0086299C" w:rsidRDefault="0086299C" w:rsidP="0086299C">
      <w:pPr>
        <w:pStyle w:val="Bezmezer"/>
        <w:jc w:val="both"/>
        <w:rPr>
          <w:rFonts w:cs="Arial"/>
          <w:szCs w:val="20"/>
        </w:rPr>
      </w:pPr>
      <w:r w:rsidRPr="0086299C">
        <w:rPr>
          <w:rFonts w:cs="Arial"/>
          <w:szCs w:val="20"/>
        </w:rPr>
        <w:t xml:space="preserve">Statutární orgán </w:t>
      </w:r>
      <w:r>
        <w:rPr>
          <w:rFonts w:cs="Arial"/>
          <w:szCs w:val="20"/>
        </w:rPr>
        <w:t>žadatele</w:t>
      </w:r>
      <w:r w:rsidRPr="0086299C">
        <w:rPr>
          <w:rFonts w:cs="Arial"/>
          <w:szCs w:val="20"/>
        </w:rPr>
        <w:t xml:space="preserve"> je odpovědný za sestavení </w:t>
      </w:r>
      <w:r>
        <w:rPr>
          <w:rFonts w:cs="Arial"/>
          <w:szCs w:val="20"/>
        </w:rPr>
        <w:t xml:space="preserve">přiloženého </w:t>
      </w:r>
      <w:r w:rsidRPr="0086299C">
        <w:rPr>
          <w:rFonts w:cs="Arial"/>
          <w:szCs w:val="20"/>
        </w:rPr>
        <w:t>Formuláře</w:t>
      </w:r>
      <w:r>
        <w:rPr>
          <w:rFonts w:cs="Arial"/>
          <w:szCs w:val="20"/>
        </w:rPr>
        <w:t xml:space="preserve"> v souladu s </w:t>
      </w:r>
      <w:r w:rsidRPr="0086299C">
        <w:rPr>
          <w:rFonts w:cs="Arial"/>
          <w:szCs w:val="20"/>
        </w:rPr>
        <w:t>„Metodik</w:t>
      </w:r>
      <w:r>
        <w:rPr>
          <w:rFonts w:cs="Arial"/>
          <w:szCs w:val="20"/>
        </w:rPr>
        <w:t>ou</w:t>
      </w:r>
      <w:r w:rsidRPr="0086299C">
        <w:rPr>
          <w:rFonts w:cs="Arial"/>
          <w:szCs w:val="20"/>
        </w:rPr>
        <w:t xml:space="preserve"> pro auditory – aktivní zemědělec“ vydan</w:t>
      </w:r>
      <w:r>
        <w:rPr>
          <w:rFonts w:cs="Arial"/>
          <w:szCs w:val="20"/>
        </w:rPr>
        <w:t>ou</w:t>
      </w:r>
      <w:r w:rsidRPr="0086299C">
        <w:rPr>
          <w:rFonts w:cs="Arial"/>
          <w:szCs w:val="20"/>
        </w:rPr>
        <w:t xml:space="preserve"> SZIF</w:t>
      </w:r>
      <w:r>
        <w:rPr>
          <w:rFonts w:cs="Arial"/>
          <w:szCs w:val="20"/>
        </w:rPr>
        <w:t xml:space="preserve">, výpočet celkových výnosů a výnosů ze zemědělské činnosti dle </w:t>
      </w:r>
      <w:r w:rsidR="001077DE">
        <w:t>nařízení Evropského parlamentu a Rady (EU) č. 1307/2013, resp. ustanovení čl. 11 nařízení Komise v přenesené pravomoci č. 639/2014</w:t>
      </w:r>
      <w:r w:rsidRPr="0086299C">
        <w:rPr>
          <w:rFonts w:cs="Arial"/>
          <w:szCs w:val="20"/>
        </w:rPr>
        <w:t>.</w:t>
      </w:r>
    </w:p>
    <w:p w:rsidR="0086299C" w:rsidRPr="0086299C" w:rsidRDefault="0086299C" w:rsidP="0086299C">
      <w:pPr>
        <w:pStyle w:val="Bezmezer"/>
        <w:jc w:val="both"/>
        <w:rPr>
          <w:rFonts w:cs="Arial"/>
          <w:szCs w:val="20"/>
        </w:rPr>
      </w:pPr>
    </w:p>
    <w:p w:rsidR="0086299C" w:rsidRPr="0086299C" w:rsidRDefault="0086299C" w:rsidP="0086299C">
      <w:pPr>
        <w:rPr>
          <w:b/>
        </w:rPr>
      </w:pPr>
      <w:r w:rsidRPr="0086299C">
        <w:rPr>
          <w:b/>
        </w:rPr>
        <w:t>Odpovědnost auditora</w:t>
      </w:r>
    </w:p>
    <w:p w:rsidR="00337BBD" w:rsidRDefault="00337BBD" w:rsidP="00EB1395">
      <w:pPr>
        <w:jc w:val="both"/>
      </w:pPr>
      <w:r>
        <w:t xml:space="preserve">Při provádění </w:t>
      </w:r>
      <w:r w:rsidR="00E42C4D">
        <w:t>dohodnutých postupů</w:t>
      </w:r>
      <w:r>
        <w:t xml:space="preserve"> jsme postupovali v souladu s Etickým kodexem vydaným Komorou auditorů ČR, standardem ISRS 4400 - Dohodnuté postupy v souvislosti s finančními informacemi, </w:t>
      </w:r>
      <w:r w:rsidRPr="00BF7F81">
        <w:t>Metodik</w:t>
      </w:r>
      <w:r>
        <w:t>ou</w:t>
      </w:r>
      <w:r w:rsidRPr="00BF7F81">
        <w:t xml:space="preserve"> pro auditory – aktivní zemědělec</w:t>
      </w:r>
      <w:r>
        <w:t xml:space="preserve"> vydanou SZIF a Metodickým pokynem KAČR k vyhotovení „Zprávy o věcných zjištěních k prokázání statutu aktivního zemědělce“.</w:t>
      </w:r>
    </w:p>
    <w:p w:rsidR="00337BBD" w:rsidRDefault="00CB4FAF" w:rsidP="00EB1395">
      <w:pPr>
        <w:jc w:val="both"/>
      </w:pPr>
      <w:r>
        <w:t>V</w:t>
      </w:r>
      <w:r w:rsidR="00337BBD">
        <w:t>ýše uvedené postupy nepředstavují audit ani prověrku provedené v souladu s mezinárodními standardy pro audit nebo prověrky</w:t>
      </w:r>
      <w:r>
        <w:t xml:space="preserve">. </w:t>
      </w:r>
      <w:r w:rsidR="004D6E7F">
        <w:t xml:space="preserve">V této zprávě uvádíme pouze </w:t>
      </w:r>
      <w:r>
        <w:t xml:space="preserve">věcná zjištění ohledně </w:t>
      </w:r>
      <w:r w:rsidR="004D6E7F">
        <w:t xml:space="preserve">souladu údajů uvedených žadatelem na přiloženém Formuláři a údajů v účetnictví žadatele, ohledně </w:t>
      </w:r>
      <w:r>
        <w:t>uvedených výnosů</w:t>
      </w:r>
      <w:r w:rsidR="004D6E7F">
        <w:t xml:space="preserve"> však </w:t>
      </w:r>
      <w:r w:rsidR="00337BBD">
        <w:t>neposkytujeme žádné ujištění.</w:t>
      </w:r>
    </w:p>
    <w:p w:rsidR="00337BBD" w:rsidRDefault="00337BBD" w:rsidP="00EB1395">
      <w:pPr>
        <w:jc w:val="both"/>
      </w:pPr>
      <w:r>
        <w:t>Pokud bychom prováděli další postupy nebo pokud bychom provedli audit či prověrku účetní závěrky v souladu s mezinárodními standardy pro audit či prověrky, povšimli bychom si možná dalších skutečností, o kterých bychom Vás informovali.</w:t>
      </w:r>
    </w:p>
    <w:p w:rsidR="00337BBD" w:rsidRDefault="00337BBD" w:rsidP="00EB1395">
      <w:pPr>
        <w:jc w:val="both"/>
      </w:pPr>
      <w:r>
        <w:t>Naše zpráva byla vypracována výhradně pro účely vymezené v prvním odstavci této zprávy</w:t>
      </w:r>
      <w:r w:rsidR="00CB4FAF">
        <w:t>,</w:t>
      </w:r>
      <w:r>
        <w:t xml:space="preserve"> </w:t>
      </w:r>
      <w:r w:rsidR="00CB4FAF">
        <w:t xml:space="preserve">a je určena Vám a Státnímu zemědělskému intervenčnímu fondu. Tato zpráva </w:t>
      </w:r>
      <w:r>
        <w:t>nesmí být použita k žádným jiným účelům, ani distribuována žádným jiným stranám. Tato zpráva se týká pouze údajů upřesněných výše a není zprávou o účetnictví nebo účetní závěrce žadatele.</w:t>
      </w:r>
    </w:p>
    <w:p w:rsidR="00337BBD" w:rsidRPr="002E7A9D" w:rsidRDefault="00337BBD" w:rsidP="00EB1395">
      <w:pPr>
        <w:spacing w:after="0"/>
        <w:jc w:val="both"/>
      </w:pPr>
      <w:r>
        <w:t>[</w:t>
      </w:r>
      <w:r w:rsidRPr="002E7A9D">
        <w:rPr>
          <w:i/>
        </w:rPr>
        <w:t>V případě auditorské společnosti:</w:t>
      </w:r>
      <w:r>
        <w:t>]</w:t>
      </w:r>
      <w:r w:rsidRPr="002E7A9D">
        <w:tab/>
      </w:r>
      <w:r w:rsidRPr="002E7A9D">
        <w:tab/>
      </w:r>
      <w:r w:rsidRPr="002E7A9D">
        <w:tab/>
      </w:r>
      <w:r>
        <w:t>[</w:t>
      </w:r>
      <w:r w:rsidRPr="002E7A9D">
        <w:rPr>
          <w:i/>
        </w:rPr>
        <w:t>V případě auditora OSVČ:</w:t>
      </w:r>
      <w:r>
        <w:t>]</w:t>
      </w:r>
    </w:p>
    <w:p w:rsidR="00337BBD" w:rsidRPr="002E7A9D" w:rsidRDefault="00337BBD" w:rsidP="00EB1395">
      <w:pPr>
        <w:spacing w:after="0"/>
        <w:jc w:val="both"/>
      </w:pPr>
      <w:r>
        <w:t>[</w:t>
      </w:r>
      <w:r w:rsidRPr="002E7A9D">
        <w:t>Obchodní firma</w:t>
      </w:r>
      <w:r>
        <w:t>]</w:t>
      </w:r>
      <w:r w:rsidRPr="002E7A9D">
        <w:tab/>
      </w:r>
      <w:r w:rsidRPr="002E7A9D">
        <w:tab/>
      </w:r>
      <w:r w:rsidRPr="002E7A9D">
        <w:tab/>
      </w:r>
      <w:r w:rsidRPr="002E7A9D">
        <w:tab/>
      </w:r>
      <w:r w:rsidRPr="002E7A9D">
        <w:tab/>
      </w:r>
      <w:r>
        <w:t>[</w:t>
      </w:r>
      <w:r w:rsidRPr="002E7A9D">
        <w:t>Jméno auditora</w:t>
      </w:r>
      <w:r>
        <w:t>]</w:t>
      </w:r>
    </w:p>
    <w:p w:rsidR="00337BBD" w:rsidRPr="002E7A9D" w:rsidRDefault="00337BBD" w:rsidP="00EB1395">
      <w:pPr>
        <w:spacing w:after="0"/>
        <w:jc w:val="both"/>
      </w:pPr>
      <w:r>
        <w:t>[</w:t>
      </w:r>
      <w:r w:rsidRPr="002E7A9D">
        <w:t>Sídlo</w:t>
      </w:r>
      <w:r>
        <w:t>]</w:t>
      </w:r>
      <w:r w:rsidRPr="002E7A9D">
        <w:tab/>
      </w:r>
      <w:r w:rsidRPr="002E7A9D">
        <w:tab/>
      </w:r>
      <w:r w:rsidRPr="002E7A9D">
        <w:tab/>
      </w:r>
      <w:r w:rsidRPr="002E7A9D">
        <w:tab/>
      </w:r>
      <w:r w:rsidRPr="002E7A9D">
        <w:tab/>
      </w:r>
      <w:r w:rsidRPr="002E7A9D">
        <w:tab/>
      </w:r>
      <w:r w:rsidRPr="002E7A9D">
        <w:tab/>
        <w:t xml:space="preserve"> </w:t>
      </w:r>
    </w:p>
    <w:p w:rsidR="00337BBD" w:rsidRPr="002E7A9D" w:rsidRDefault="00337BBD" w:rsidP="00EB1395">
      <w:pPr>
        <w:spacing w:after="0"/>
        <w:jc w:val="both"/>
      </w:pPr>
      <w:r>
        <w:t>[</w:t>
      </w:r>
      <w:r w:rsidRPr="002E7A9D">
        <w:t xml:space="preserve">Číslo auditorského oprávnění </w:t>
      </w:r>
      <w:r w:rsidRPr="002E7A9D">
        <w:tab/>
      </w:r>
      <w:r w:rsidRPr="002E7A9D">
        <w:tab/>
      </w:r>
      <w:r>
        <w:tab/>
      </w:r>
      <w:r>
        <w:tab/>
        <w:t>[</w:t>
      </w:r>
      <w:r w:rsidRPr="002E7A9D">
        <w:t>Číslo auditorského oprávnění auditora</w:t>
      </w:r>
      <w:r>
        <w:t>]</w:t>
      </w:r>
    </w:p>
    <w:p w:rsidR="00337BBD" w:rsidRPr="002E7A9D" w:rsidRDefault="00337BBD" w:rsidP="00EB1395">
      <w:pPr>
        <w:spacing w:after="0"/>
        <w:jc w:val="both"/>
      </w:pPr>
      <w:r w:rsidRPr="002E7A9D">
        <w:t>auditorské společnosti</w:t>
      </w:r>
      <w:r>
        <w:t>]</w:t>
      </w:r>
      <w:r w:rsidRPr="002E7A9D">
        <w:tab/>
      </w:r>
      <w:r w:rsidRPr="002E7A9D">
        <w:tab/>
      </w:r>
      <w:r w:rsidRPr="002E7A9D">
        <w:tab/>
      </w:r>
      <w:r w:rsidRPr="002E7A9D">
        <w:tab/>
      </w:r>
    </w:p>
    <w:p w:rsidR="00337BBD" w:rsidRPr="002E7A9D" w:rsidRDefault="00337BBD" w:rsidP="00EB1395">
      <w:pPr>
        <w:spacing w:after="0"/>
        <w:jc w:val="both"/>
      </w:pPr>
      <w:proofErr w:type="gramStart"/>
      <w:r>
        <w:t>[</w:t>
      </w:r>
      <w:r w:rsidRPr="002E7A9D">
        <w:t>Jména</w:t>
      </w:r>
      <w:proofErr w:type="gramEnd"/>
      <w:r w:rsidRPr="002E7A9D">
        <w:t xml:space="preserve"> a příjmení auditorů, kteří </w:t>
      </w:r>
      <w:proofErr w:type="gramStart"/>
      <w:r w:rsidRPr="002E7A9D">
        <w:t>jménem</w:t>
      </w:r>
      <w:proofErr w:type="gramEnd"/>
      <w:r w:rsidRPr="002E7A9D">
        <w:tab/>
      </w:r>
      <w:r w:rsidRPr="002E7A9D">
        <w:tab/>
      </w:r>
    </w:p>
    <w:p w:rsidR="00337BBD" w:rsidRPr="002E7A9D" w:rsidRDefault="00337BBD" w:rsidP="00EB1395">
      <w:pPr>
        <w:spacing w:after="0"/>
        <w:jc w:val="both"/>
      </w:pPr>
      <w:r w:rsidRPr="002E7A9D">
        <w:t>společnosti vypracovali zprávu</w:t>
      </w:r>
      <w:r>
        <w:t>]</w:t>
      </w:r>
      <w:r w:rsidRPr="002E7A9D">
        <w:tab/>
      </w:r>
      <w:r w:rsidRPr="002E7A9D">
        <w:tab/>
      </w:r>
      <w:r w:rsidRPr="002E7A9D">
        <w:tab/>
      </w:r>
      <w:r w:rsidRPr="002E7A9D">
        <w:tab/>
      </w:r>
      <w:r w:rsidRPr="002E7A9D">
        <w:tab/>
      </w:r>
    </w:p>
    <w:p w:rsidR="00337BBD" w:rsidRPr="002E7A9D" w:rsidRDefault="00337BBD" w:rsidP="00EB1395">
      <w:pPr>
        <w:spacing w:after="0"/>
        <w:jc w:val="both"/>
      </w:pPr>
      <w:r>
        <w:t>[</w:t>
      </w:r>
      <w:r w:rsidRPr="002E7A9D">
        <w:t>Čísla auditorských oprávnění auditorů</w:t>
      </w:r>
      <w:r>
        <w:t>]</w:t>
      </w:r>
      <w:r w:rsidRPr="002E7A9D">
        <w:tab/>
      </w:r>
      <w:r w:rsidRPr="002E7A9D">
        <w:tab/>
      </w:r>
    </w:p>
    <w:p w:rsidR="00337BBD" w:rsidRPr="002E7A9D" w:rsidRDefault="00337BBD" w:rsidP="00EB1395">
      <w:pPr>
        <w:spacing w:after="0"/>
        <w:jc w:val="both"/>
      </w:pPr>
    </w:p>
    <w:p w:rsidR="00337BBD" w:rsidRPr="002E7A9D" w:rsidRDefault="00337BBD" w:rsidP="00EB1395">
      <w:pPr>
        <w:spacing w:after="0"/>
        <w:jc w:val="both"/>
      </w:pPr>
      <w:r>
        <w:t>[</w:t>
      </w:r>
      <w:r w:rsidRPr="002E7A9D">
        <w:t xml:space="preserve">Datum </w:t>
      </w:r>
      <w:r>
        <w:t>zprávy auditora]</w:t>
      </w:r>
      <w:r w:rsidRPr="002E7A9D">
        <w:tab/>
      </w:r>
      <w:r w:rsidRPr="002E7A9D">
        <w:tab/>
      </w:r>
      <w:r w:rsidRPr="002E7A9D">
        <w:tab/>
      </w:r>
      <w:r w:rsidRPr="002E7A9D">
        <w:tab/>
      </w:r>
      <w:r>
        <w:t>[</w:t>
      </w:r>
      <w:r w:rsidRPr="002E7A9D">
        <w:t xml:space="preserve">Datum </w:t>
      </w:r>
      <w:r>
        <w:t>zprávy auditora]</w:t>
      </w:r>
    </w:p>
    <w:p w:rsidR="00337BBD" w:rsidRPr="002E7A9D" w:rsidRDefault="00337BBD" w:rsidP="00EB1395">
      <w:pPr>
        <w:spacing w:after="0"/>
        <w:jc w:val="both"/>
      </w:pPr>
    </w:p>
    <w:p w:rsidR="00337BBD" w:rsidRPr="002E7A9D" w:rsidRDefault="00337BBD" w:rsidP="00386DD1">
      <w:pPr>
        <w:spacing w:after="0"/>
        <w:jc w:val="both"/>
      </w:pPr>
      <w:r>
        <w:t>[</w:t>
      </w:r>
      <w:r w:rsidRPr="002E7A9D">
        <w:t>Podpisy auditorů</w:t>
      </w:r>
      <w:r>
        <w:t>]</w:t>
      </w:r>
      <w:r w:rsidRPr="002E7A9D">
        <w:tab/>
      </w:r>
      <w:r w:rsidRPr="002E7A9D">
        <w:tab/>
      </w:r>
      <w:r w:rsidRPr="002E7A9D">
        <w:tab/>
      </w:r>
      <w:r w:rsidRPr="002E7A9D">
        <w:tab/>
      </w:r>
      <w:r w:rsidRPr="002E7A9D">
        <w:tab/>
      </w:r>
      <w:r>
        <w:t>[</w:t>
      </w:r>
      <w:r w:rsidRPr="002E7A9D">
        <w:t>Podpis auditora</w:t>
      </w:r>
      <w:r>
        <w:t>]</w:t>
      </w:r>
    </w:p>
    <w:p w:rsidR="00337BBD" w:rsidRPr="002A2F61" w:rsidRDefault="00337BBD" w:rsidP="00EB1395">
      <w:pPr>
        <w:spacing w:after="0"/>
        <w:jc w:val="both"/>
      </w:pPr>
    </w:p>
    <w:sectPr w:rsidR="00337BBD" w:rsidRPr="002A2F61" w:rsidSect="005D49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D0" w:rsidRDefault="004965D0" w:rsidP="006F5F49">
      <w:pPr>
        <w:spacing w:after="0" w:line="240" w:lineRule="auto"/>
      </w:pPr>
      <w:r>
        <w:separator/>
      </w:r>
    </w:p>
  </w:endnote>
  <w:endnote w:type="continuationSeparator" w:id="0">
    <w:p w:rsidR="004965D0" w:rsidRDefault="004965D0" w:rsidP="006F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BD" w:rsidRDefault="00571F9B" w:rsidP="006F5F49">
    <w:pPr>
      <w:pStyle w:val="Zpat"/>
      <w:numPr>
        <w:ilvl w:val="0"/>
        <w:numId w:val="5"/>
      </w:numPr>
    </w:pPr>
    <w:r>
      <w:fldChar w:fldCharType="begin"/>
    </w:r>
    <w:r w:rsidR="00491A4A">
      <w:instrText>PAGE   \* MERGEFORMAT</w:instrText>
    </w:r>
    <w:r>
      <w:fldChar w:fldCharType="separate"/>
    </w:r>
    <w:r w:rsidR="004E2C5B">
      <w:rPr>
        <w:noProof/>
      </w:rPr>
      <w:t>2</w:t>
    </w:r>
    <w:r>
      <w:rPr>
        <w:noProof/>
      </w:rPr>
      <w:fldChar w:fldCharType="end"/>
    </w:r>
    <w:r w:rsidR="00337BBD"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D0" w:rsidRDefault="004965D0" w:rsidP="006F5F49">
      <w:pPr>
        <w:spacing w:after="0" w:line="240" w:lineRule="auto"/>
      </w:pPr>
      <w:r>
        <w:separator/>
      </w:r>
    </w:p>
  </w:footnote>
  <w:footnote w:type="continuationSeparator" w:id="0">
    <w:p w:rsidR="004965D0" w:rsidRDefault="004965D0" w:rsidP="006F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A4" w:rsidRDefault="008003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370"/>
    <w:multiLevelType w:val="hybridMultilevel"/>
    <w:tmpl w:val="81066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F57E1"/>
    <w:multiLevelType w:val="hybridMultilevel"/>
    <w:tmpl w:val="1D7A4EC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1B7695"/>
    <w:multiLevelType w:val="hybridMultilevel"/>
    <w:tmpl w:val="0B40E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97C35"/>
    <w:multiLevelType w:val="hybridMultilevel"/>
    <w:tmpl w:val="A89E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E7621"/>
    <w:multiLevelType w:val="hybridMultilevel"/>
    <w:tmpl w:val="ED324032"/>
    <w:lvl w:ilvl="0" w:tplc="F66E7F74">
      <w:start w:val="3"/>
      <w:numFmt w:val="bullet"/>
      <w:lvlText w:val="-"/>
      <w:lvlJc w:val="left"/>
      <w:pPr>
        <w:ind w:left="47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5">
    <w:nsid w:val="6A9948E1"/>
    <w:multiLevelType w:val="hybridMultilevel"/>
    <w:tmpl w:val="57F6D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A7372"/>
    <w:multiLevelType w:val="hybridMultilevel"/>
    <w:tmpl w:val="5A668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97627"/>
    <w:multiLevelType w:val="hybridMultilevel"/>
    <w:tmpl w:val="DB34E0B8"/>
    <w:lvl w:ilvl="0" w:tplc="410E31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066EF"/>
    <w:multiLevelType w:val="hybridMultilevel"/>
    <w:tmpl w:val="6AA81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lak">
    <w15:presenceInfo w15:providerId="None" w15:userId="pel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2F"/>
    <w:rsid w:val="00011D02"/>
    <w:rsid w:val="00030440"/>
    <w:rsid w:val="000C4CDA"/>
    <w:rsid w:val="000D2003"/>
    <w:rsid w:val="000D5222"/>
    <w:rsid w:val="000D5EEE"/>
    <w:rsid w:val="000F11B5"/>
    <w:rsid w:val="000F6604"/>
    <w:rsid w:val="001077DE"/>
    <w:rsid w:val="00123DBE"/>
    <w:rsid w:val="00140980"/>
    <w:rsid w:val="00177721"/>
    <w:rsid w:val="001778D1"/>
    <w:rsid w:val="001960DB"/>
    <w:rsid w:val="001D318F"/>
    <w:rsid w:val="001E4C9F"/>
    <w:rsid w:val="001F7350"/>
    <w:rsid w:val="00247C74"/>
    <w:rsid w:val="00250F9A"/>
    <w:rsid w:val="00261204"/>
    <w:rsid w:val="002701EF"/>
    <w:rsid w:val="002A2F61"/>
    <w:rsid w:val="002A6D6E"/>
    <w:rsid w:val="002B7E44"/>
    <w:rsid w:val="002E10F5"/>
    <w:rsid w:val="002E2BB8"/>
    <w:rsid w:val="002E7A9D"/>
    <w:rsid w:val="00306044"/>
    <w:rsid w:val="00306CA8"/>
    <w:rsid w:val="003322F9"/>
    <w:rsid w:val="00337BBD"/>
    <w:rsid w:val="0036407F"/>
    <w:rsid w:val="0036558C"/>
    <w:rsid w:val="0037000D"/>
    <w:rsid w:val="00386DD1"/>
    <w:rsid w:val="003C7272"/>
    <w:rsid w:val="003E1234"/>
    <w:rsid w:val="00414EEC"/>
    <w:rsid w:val="00423CDE"/>
    <w:rsid w:val="00461824"/>
    <w:rsid w:val="0046329E"/>
    <w:rsid w:val="00491A4A"/>
    <w:rsid w:val="004965D0"/>
    <w:rsid w:val="004A4B09"/>
    <w:rsid w:val="004A6C0D"/>
    <w:rsid w:val="004D6E7F"/>
    <w:rsid w:val="004E2C5B"/>
    <w:rsid w:val="00510135"/>
    <w:rsid w:val="00527F07"/>
    <w:rsid w:val="00555FD4"/>
    <w:rsid w:val="00571F9B"/>
    <w:rsid w:val="005A5313"/>
    <w:rsid w:val="005D4904"/>
    <w:rsid w:val="0063040A"/>
    <w:rsid w:val="0063122F"/>
    <w:rsid w:val="006366CB"/>
    <w:rsid w:val="00693DFC"/>
    <w:rsid w:val="006A6DC8"/>
    <w:rsid w:val="006D0231"/>
    <w:rsid w:val="006D13E2"/>
    <w:rsid w:val="006E01FE"/>
    <w:rsid w:val="006F2BB9"/>
    <w:rsid w:val="006F5F49"/>
    <w:rsid w:val="006F6F08"/>
    <w:rsid w:val="00702523"/>
    <w:rsid w:val="00707FEF"/>
    <w:rsid w:val="007111A5"/>
    <w:rsid w:val="0075299D"/>
    <w:rsid w:val="00777458"/>
    <w:rsid w:val="007908D0"/>
    <w:rsid w:val="007C27B7"/>
    <w:rsid w:val="007C51E5"/>
    <w:rsid w:val="007C64EE"/>
    <w:rsid w:val="007E4C46"/>
    <w:rsid w:val="007E6443"/>
    <w:rsid w:val="007F15B4"/>
    <w:rsid w:val="008003A4"/>
    <w:rsid w:val="008150CC"/>
    <w:rsid w:val="00855C7D"/>
    <w:rsid w:val="0086299C"/>
    <w:rsid w:val="008E3A20"/>
    <w:rsid w:val="009401D2"/>
    <w:rsid w:val="009601AA"/>
    <w:rsid w:val="009733B1"/>
    <w:rsid w:val="00986BF1"/>
    <w:rsid w:val="009B00CC"/>
    <w:rsid w:val="009F26BF"/>
    <w:rsid w:val="00A9064A"/>
    <w:rsid w:val="00A95604"/>
    <w:rsid w:val="00AA0436"/>
    <w:rsid w:val="00AA63AE"/>
    <w:rsid w:val="00B2219B"/>
    <w:rsid w:val="00B33ACD"/>
    <w:rsid w:val="00BE0B31"/>
    <w:rsid w:val="00BE434A"/>
    <w:rsid w:val="00BF7F81"/>
    <w:rsid w:val="00C00ECD"/>
    <w:rsid w:val="00C37F79"/>
    <w:rsid w:val="00CB4FAF"/>
    <w:rsid w:val="00CE0BE9"/>
    <w:rsid w:val="00D0187E"/>
    <w:rsid w:val="00D06C60"/>
    <w:rsid w:val="00DE560B"/>
    <w:rsid w:val="00E418DD"/>
    <w:rsid w:val="00E42C4D"/>
    <w:rsid w:val="00E712C9"/>
    <w:rsid w:val="00E91D15"/>
    <w:rsid w:val="00EB1395"/>
    <w:rsid w:val="00EC3B9E"/>
    <w:rsid w:val="00ED4A07"/>
    <w:rsid w:val="00EE7966"/>
    <w:rsid w:val="00F15278"/>
    <w:rsid w:val="00F21805"/>
    <w:rsid w:val="00F30039"/>
    <w:rsid w:val="00F315B7"/>
    <w:rsid w:val="00F3683B"/>
    <w:rsid w:val="00F77C4E"/>
    <w:rsid w:val="00F8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3A4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qFormat/>
    <w:locked/>
    <w:rsid w:val="006D13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6D13E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pacing w:val="16"/>
      <w:sz w:val="3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3A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D5EE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0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F5F49"/>
    <w:rPr>
      <w:lang w:eastAsia="en-US"/>
    </w:rPr>
  </w:style>
  <w:style w:type="paragraph" w:styleId="Zpat">
    <w:name w:val="footer"/>
    <w:basedOn w:val="Normln"/>
    <w:link w:val="ZpatChar"/>
    <w:uiPriority w:val="99"/>
    <w:rsid w:val="0080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F5F49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11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11D0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7111A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003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111A5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00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111A5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8003A4"/>
    <w:rPr>
      <w:lang w:eastAsia="en-US"/>
    </w:rPr>
  </w:style>
  <w:style w:type="paragraph" w:styleId="Bezmezer">
    <w:name w:val="No Spacing"/>
    <w:uiPriority w:val="1"/>
    <w:qFormat/>
    <w:rsid w:val="0086299C"/>
    <w:rPr>
      <w:rFonts w:asciiTheme="minorHAnsi" w:eastAsiaTheme="minorHAnsi" w:hAnsiTheme="minorHAnsi" w:cstheme="minorBidi"/>
      <w:lang w:eastAsia="en-US"/>
    </w:rPr>
  </w:style>
  <w:style w:type="character" w:customStyle="1" w:styleId="Nadpis3Char">
    <w:name w:val="Nadpis 3 Char"/>
    <w:basedOn w:val="Standardnpsmoodstavce"/>
    <w:link w:val="Nadpis3"/>
    <w:rsid w:val="006D13E2"/>
    <w:rPr>
      <w:rFonts w:ascii="Times New Roman" w:eastAsia="Times New Roman" w:hAnsi="Times New Roman"/>
      <w:b/>
      <w:sz w:val="32"/>
      <w:szCs w:val="20"/>
    </w:rPr>
  </w:style>
  <w:style w:type="character" w:customStyle="1" w:styleId="Nadpis5Char">
    <w:name w:val="Nadpis 5 Char"/>
    <w:basedOn w:val="Standardnpsmoodstavce"/>
    <w:link w:val="Nadpis5"/>
    <w:rsid w:val="006D13E2"/>
    <w:rPr>
      <w:rFonts w:ascii="Times New Roman" w:eastAsia="Times New Roman" w:hAnsi="Times New Roman"/>
      <w:b/>
      <w:spacing w:val="16"/>
      <w:sz w:val="3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05058-8931-41ED-A753-629DCD6D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1597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pelak</cp:lastModifiedBy>
  <cp:revision>3</cp:revision>
  <dcterms:created xsi:type="dcterms:W3CDTF">2015-04-24T08:14:00Z</dcterms:created>
  <dcterms:modified xsi:type="dcterms:W3CDTF">2015-04-24T08:17:00Z</dcterms:modified>
</cp:coreProperties>
</file>